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6A5D" w:rsidR="003B6A5D" w:rsidP="39ED9546" w:rsidRDefault="003B6A5D" w14:paraId="76C1CA76" w14:textId="77777777">
      <w:pPr>
        <w:shd w:val="clear" w:color="auto" w:fill="FFFFFF" w:themeFill="background1"/>
        <w:spacing w:after="0" w:line="240" w:lineRule="auto"/>
        <w:ind w:left="0"/>
        <w:textAlignment w:val="baseline"/>
        <w:rPr>
          <w:rFonts w:ascii="Segoe UI" w:hAnsi="Segoe UI" w:eastAsia="Times New Roman" w:cs="Segoe UI"/>
          <w:kern w:val="0"/>
          <w:sz w:val="18"/>
          <w:szCs w:val="18"/>
          <w14:ligatures w14:val="none"/>
        </w:rPr>
      </w:pPr>
      <w:hyperlink r:id="R8462408dc75e4a20">
        <w:r w:rsidRPr="39ED9546" w:rsidR="003B6A5D">
          <w:rPr>
            <w:rStyle w:val="Hyperlink"/>
            <w:rFonts w:ascii="Calibri" w:hAnsi="Calibri" w:eastAsia="Times New Roman" w:cs="Calibri"/>
          </w:rPr>
          <w:t>https://www.centurylink.com/wholesale/pcat/resaleit1.html </w:t>
        </w:r>
      </w:hyperlink>
    </w:p>
    <w:p w:rsidRPr="003B6A5D" w:rsidR="003B6A5D" w:rsidP="003B6A5D" w:rsidRDefault="003B6A5D" w14:paraId="0381057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6BBD"/>
          <w:kern w:val="0"/>
          <w:sz w:val="27"/>
          <w:szCs w:val="27"/>
          <w14:ligatures w14:val="none"/>
        </w:rPr>
        <w:t>Resale - Integrated T-1 (IT1) V11.0</w:t>
      </w:r>
      <w:r w:rsidRPr="003B6A5D">
        <w:rPr>
          <w:rFonts w:ascii="Arial" w:hAnsi="Arial" w:eastAsia="Times New Roman" w:cs="Arial"/>
          <w:color w:val="006BBD"/>
          <w:kern w:val="0"/>
          <w:sz w:val="27"/>
          <w:szCs w:val="27"/>
          <w14:ligatures w14:val="none"/>
        </w:rPr>
        <w:t> </w:t>
      </w:r>
    </w:p>
    <w:p w:rsidRPr="003B6A5D" w:rsidR="003B6A5D" w:rsidP="003B6A5D" w:rsidRDefault="003B6A5D" w14:paraId="07BB3C5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Segoe UI" w:hAnsi="Segoe UI" w:eastAsia="Times New Roman" w:cs="Segoe UI"/>
          <w:noProof/>
          <w:kern w:val="0"/>
          <w:sz w:val="18"/>
          <w:szCs w:val="18"/>
          <w14:ligatures w14:val="none"/>
        </w:rPr>
        <w:drawing>
          <wp:inline distT="0" distB="0" distL="0" distR="0" wp14:anchorId="68DDCC92" wp14:editId="1FFDED5C">
            <wp:extent cx="1190625" cy="323850"/>
            <wp:effectExtent l="0" t="0" r="9525" b="0"/>
            <wp:docPr id="1" name="Picture 1" descr="History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r w:rsidRPr="003B6A5D">
        <w:rPr>
          <w:rFonts w:ascii="Arial" w:hAnsi="Arial" w:eastAsia="Times New Roman" w:cs="Arial"/>
          <w:color w:val="000000"/>
          <w:kern w:val="0"/>
          <w:sz w:val="20"/>
          <w:szCs w:val="20"/>
          <w14:ligatures w14:val="none"/>
        </w:rPr>
        <w:t> </w:t>
      </w:r>
    </w:p>
    <w:p w:rsidRPr="003B6A5D" w:rsidR="003B6A5D" w:rsidP="003B6A5D" w:rsidRDefault="003B6A5D" w14:paraId="3506791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6"/>
          <w:szCs w:val="26"/>
          <w14:ligatures w14:val="none"/>
        </w:rPr>
        <w:t>Product Description</w:t>
      </w:r>
      <w:r w:rsidRPr="003B6A5D">
        <w:rPr>
          <w:rFonts w:ascii="Arial" w:hAnsi="Arial" w:eastAsia="Times New Roman" w:cs="Arial"/>
          <w:color w:val="000000"/>
          <w:kern w:val="0"/>
          <w:sz w:val="26"/>
          <w:szCs w:val="26"/>
          <w14:ligatures w14:val="none"/>
        </w:rPr>
        <w:t> </w:t>
      </w:r>
    </w:p>
    <w:p w:rsidRPr="003B6A5D" w:rsidR="003B6A5D" w:rsidP="003B6A5D" w:rsidRDefault="003B6A5D" w14:paraId="546177D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CenturyLink's retail telecommunication service, Integrated T-1 (IT1) is available for resale by Competitive Local Exchange Carriers (CLECs) to end-user customers. Additional information about resale of CenturyLink's retail services can be found in the </w:t>
      </w:r>
      <w:hyperlink w:tgtFrame="_blank" w:history="1" r:id="rId6">
        <w:r w:rsidRPr="003B6A5D">
          <w:rPr>
            <w:rFonts w:ascii="Arial" w:hAnsi="Arial" w:eastAsia="Times New Roman" w:cs="Arial"/>
            <w:color w:val="006BBD"/>
            <w:kern w:val="0"/>
            <w:sz w:val="20"/>
            <w:szCs w:val="20"/>
            <w:u w:val="single"/>
            <w14:ligatures w14:val="none"/>
          </w:rPr>
          <w:t>Resale General</w:t>
        </w:r>
      </w:hyperlink>
      <w:r w:rsidRPr="003B6A5D">
        <w:rPr>
          <w:rFonts w:ascii="Arial" w:hAnsi="Arial" w:eastAsia="Times New Roman" w:cs="Arial"/>
          <w:color w:val="000000"/>
          <w:kern w:val="0"/>
          <w:sz w:val="20"/>
          <w:szCs w:val="20"/>
          <w14:ligatures w14:val="none"/>
        </w:rPr>
        <w:t> Product Catalog (PCAT). </w:t>
      </w:r>
    </w:p>
    <w:p w:rsidRPr="003B6A5D" w:rsidR="003B6A5D" w:rsidP="7F0A0922" w:rsidRDefault="003B6A5D" w14:paraId="3A3F94A7"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IT1 service provides a two-point digital intrastate/</w:t>
      </w:r>
      <w:r w:rsidRPr="003B6A5D" w:rsidR="003B6A5D">
        <w:rPr>
          <w:rFonts w:ascii="Arial" w:hAnsi="Arial" w:eastAsia="Times New Roman" w:cs="Arial"/>
          <w:color w:val="000000"/>
          <w:kern w:val="0"/>
          <w:sz w:val="20"/>
          <w:szCs w:val="20"/>
          <w14:ligatures w14:val="none"/>
        </w:rPr>
        <w:t>intraLATA</w:t>
      </w:r>
      <w:r w:rsidRPr="003B6A5D" w:rsidR="003B6A5D">
        <w:rPr>
          <w:rFonts w:ascii="Arial" w:hAnsi="Arial" w:eastAsia="Times New Roman" w:cs="Arial"/>
          <w:color w:val="000000"/>
          <w:kern w:val="0"/>
          <w:sz w:val="20"/>
          <w:szCs w:val="20"/>
          <w14:ligatures w14:val="none"/>
        </w:rPr>
        <w:t xml:space="preserve"> 1.544 Mbps private line facility from your end-user's premises to the CenturyLink serving wire center. IT1 includes the Digital Signal Level 1(DS1) facility, common equipment, local switching, and twenty-four flat rated channels for access to the local exchange and toll network. Your end-user can </w:t>
      </w:r>
      <w:bookmarkStart w:name="_Int_X6aYV1lN" w:id="679998973"/>
      <w:r w:rsidRPr="003B6A5D" w:rsidR="003B6A5D">
        <w:rPr>
          <w:rFonts w:ascii="Arial" w:hAnsi="Arial" w:eastAsia="Times New Roman" w:cs="Arial"/>
          <w:color w:val="000000"/>
          <w:kern w:val="0"/>
          <w:sz w:val="20"/>
          <w:szCs w:val="20"/>
          <w14:ligatures w14:val="none"/>
        </w:rPr>
        <w:t>channelize</w:t>
      </w:r>
      <w:bookmarkEnd w:id="679998973"/>
      <w:r w:rsidRPr="003B6A5D" w:rsidR="003B6A5D">
        <w:rPr>
          <w:rFonts w:ascii="Arial" w:hAnsi="Arial" w:eastAsia="Times New Roman" w:cs="Arial"/>
          <w:color w:val="000000"/>
          <w:kern w:val="0"/>
          <w:sz w:val="20"/>
          <w:szCs w:val="20"/>
          <w14:ligatures w14:val="none"/>
        </w:rPr>
        <w:t xml:space="preserve"> the DS1 into twenty-four channels using their Customer Provided Equipment (CPE). Your end-user's CPE can include a Private Branch Exchange (PBX), D4 type channel bank, Coder/Decoder (CODEC) equipment or router and must be compatible with IT1 service. </w:t>
      </w:r>
    </w:p>
    <w:p w:rsidRPr="003B6A5D" w:rsidR="003B6A5D" w:rsidP="7F0A0922" w:rsidRDefault="003B6A5D" w14:paraId="343695D2"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You will need to specify </w:t>
      </w:r>
      <w:bookmarkStart w:name="_Int_AQLbH5B2" w:id="388811765"/>
      <w:r w:rsidRPr="003B6A5D" w:rsidR="003B6A5D">
        <w:rPr>
          <w:rFonts w:ascii="Arial" w:hAnsi="Arial" w:eastAsia="Times New Roman" w:cs="Arial"/>
          <w:color w:val="000000"/>
          <w:kern w:val="0"/>
          <w:sz w:val="20"/>
          <w:szCs w:val="20"/>
          <w14:ligatures w14:val="none"/>
        </w:rPr>
        <w:t>on</w:t>
      </w:r>
      <w:bookmarkEnd w:id="388811765"/>
      <w:r w:rsidRPr="003B6A5D" w:rsidR="003B6A5D">
        <w:rPr>
          <w:rFonts w:ascii="Arial" w:hAnsi="Arial" w:eastAsia="Times New Roman" w:cs="Arial"/>
          <w:color w:val="000000"/>
          <w:kern w:val="0"/>
          <w:sz w:val="20"/>
          <w:szCs w:val="20"/>
          <w14:ligatures w14:val="none"/>
        </w:rPr>
        <w:t xml:space="preserve"> your requests the number of voice and data channels </w:t>
      </w:r>
      <w:r w:rsidRPr="003B6A5D" w:rsidR="003B6A5D">
        <w:rPr>
          <w:rFonts w:ascii="Arial" w:hAnsi="Arial" w:eastAsia="Times New Roman" w:cs="Arial"/>
          <w:color w:val="000000"/>
          <w:kern w:val="0"/>
          <w:sz w:val="20"/>
          <w:szCs w:val="20"/>
          <w14:ligatures w14:val="none"/>
        </w:rPr>
        <w:t>required</w:t>
      </w:r>
      <w:r w:rsidRPr="003B6A5D" w:rsidR="003B6A5D">
        <w:rPr>
          <w:rFonts w:ascii="Arial" w:hAnsi="Arial" w:eastAsia="Times New Roman" w:cs="Arial"/>
          <w:color w:val="000000"/>
          <w:kern w:val="0"/>
          <w:sz w:val="20"/>
          <w:szCs w:val="20"/>
          <w14:ligatures w14:val="none"/>
        </w:rPr>
        <w:t xml:space="preserve"> for different services (e.g., Advanced Voice Channel, Basic Voice Channel, </w:t>
      </w:r>
      <w:r w:rsidRPr="003B6A5D" w:rsidR="003B6A5D">
        <w:rPr>
          <w:rFonts w:ascii="Arial" w:hAnsi="Arial" w:eastAsia="Times New Roman" w:cs="Arial"/>
          <w:color w:val="000000"/>
          <w:kern w:val="0"/>
          <w:sz w:val="20"/>
          <w:szCs w:val="20"/>
          <w14:ligatures w14:val="none"/>
        </w:rPr>
        <w:t>etc</w:t>
      </w:r>
      <w:r w:rsidRPr="003B6A5D" w:rsidR="003B6A5D">
        <w:rPr>
          <w:rFonts w:ascii="Arial" w:hAnsi="Arial" w:eastAsia="Times New Roman" w:cs="Arial"/>
          <w:color w:val="000000"/>
          <w:kern w:val="0"/>
          <w:sz w:val="20"/>
          <w:szCs w:val="20"/>
          <w14:ligatures w14:val="none"/>
        </w:rPr>
        <w:t xml:space="preserve">). These channels can be </w:t>
      </w:r>
      <w:r w:rsidRPr="003B6A5D" w:rsidR="003B6A5D">
        <w:rPr>
          <w:rFonts w:ascii="Arial" w:hAnsi="Arial" w:eastAsia="Times New Roman" w:cs="Arial"/>
          <w:color w:val="000000"/>
          <w:kern w:val="0"/>
          <w:sz w:val="20"/>
          <w:szCs w:val="20"/>
          <w14:ligatures w14:val="none"/>
        </w:rPr>
        <w:t>utilized</w:t>
      </w:r>
      <w:r w:rsidRPr="003B6A5D" w:rsidR="003B6A5D">
        <w:rPr>
          <w:rFonts w:ascii="Arial" w:hAnsi="Arial" w:eastAsia="Times New Roman" w:cs="Arial"/>
          <w:color w:val="000000"/>
          <w:kern w:val="0"/>
          <w:sz w:val="20"/>
          <w:szCs w:val="20"/>
          <w14:ligatures w14:val="none"/>
        </w:rPr>
        <w:t xml:space="preserve"> for different services at your end—user's discretion. The following are the available channel types: </w:t>
      </w:r>
    </w:p>
    <w:p w:rsidRPr="003B6A5D" w:rsidR="003B6A5D" w:rsidP="003B6A5D" w:rsidRDefault="003B6A5D" w14:paraId="2D1E7A3F" w14:textId="77777777">
      <w:pPr>
        <w:numPr>
          <w:ilvl w:val="0"/>
          <w:numId w:val="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Advanced Voice Channel - Channels that terminate on the trunk unit of a CenturyLink switch and should be ordered if the end-user equipment requires trunk side features such as Direct Inward Dial (DID), Direct Outward Dial (DOD) with Answer Supervision, or 2-way DID with Answer Supervision. </w:t>
      </w:r>
    </w:p>
    <w:p w:rsidRPr="003B6A5D" w:rsidR="003B6A5D" w:rsidP="003B6A5D" w:rsidRDefault="003B6A5D" w14:paraId="05449E61" w14:textId="77777777">
      <w:pPr>
        <w:numPr>
          <w:ilvl w:val="0"/>
          <w:numId w:val="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Basic Voice Channel - Channels that terminate on the line unit of a CenturyLink switch using a multiplexer. Your end-user's CPE derives the twenty-four 64 Kbps channels within the IT1. This service should be ordered if your end-user 's equipment requires line-side features such as Caller ID. The channel can be designed as: </w:t>
      </w:r>
    </w:p>
    <w:p w:rsidRPr="003B6A5D" w:rsidR="003B6A5D" w:rsidP="003B6A5D" w:rsidRDefault="003B6A5D" w14:paraId="347C9A66" w14:textId="77777777">
      <w:pPr>
        <w:numPr>
          <w:ilvl w:val="0"/>
          <w:numId w:val="1"/>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In-only - Traffic transmitted from the central office to the CPE </w:t>
      </w:r>
    </w:p>
    <w:p w:rsidRPr="003B6A5D" w:rsidR="003B6A5D" w:rsidP="003B6A5D" w:rsidRDefault="003B6A5D" w14:paraId="2B3C0682" w14:textId="77777777">
      <w:pPr>
        <w:numPr>
          <w:ilvl w:val="0"/>
          <w:numId w:val="1"/>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Out-only - Traffic transmitted from the CPE to the central office </w:t>
      </w:r>
    </w:p>
    <w:p w:rsidRPr="003B6A5D" w:rsidR="003B6A5D" w:rsidP="003B6A5D" w:rsidRDefault="003B6A5D" w14:paraId="38D27FB2" w14:textId="77777777">
      <w:pPr>
        <w:numPr>
          <w:ilvl w:val="0"/>
          <w:numId w:val="1"/>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2-way - Traffic transmitted from either the central office or the CPE. </w:t>
      </w:r>
    </w:p>
    <w:p w:rsidRPr="003B6A5D" w:rsidR="003B6A5D" w:rsidP="003B6A5D" w:rsidRDefault="003B6A5D" w14:paraId="7E799AAA" w14:textId="77777777">
      <w:pPr>
        <w:numPr>
          <w:ilvl w:val="0"/>
          <w:numId w:val="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Basic Integrated Services Digital Network (ISDN) 2B+D (Single Line Service (SLS)) - Utilizes three consecutive DS0 channels on the IT1 to provide two primary 64 kbps or B (Bearer) channels that can be used simultaneously and independently to carry any combination of voice, data, image or video calls. It provides a third secondary 16 kbps or D (Delta) channel for low to moderate speed data communications. </w:t>
      </w:r>
    </w:p>
    <w:p w:rsidRPr="003B6A5D" w:rsidR="003B6A5D" w:rsidP="003B6A5D" w:rsidRDefault="003B6A5D" w14:paraId="1A2F6525" w14:textId="77777777">
      <w:pPr>
        <w:numPr>
          <w:ilvl w:val="0"/>
          <w:numId w:val="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Basic Dedicated Digital Data Channel - Channels with the capability of transmitting digital data. The data rate is 56 or 64 kbps. It is available between locations connectable through compatible digital facilities. The data rate of 64 kbps may not be available in all jurisdictions. </w:t>
      </w:r>
    </w:p>
    <w:p w:rsidRPr="003B6A5D" w:rsidR="003B6A5D" w:rsidP="7F0A0922" w:rsidRDefault="003B6A5D" w14:paraId="2747F9CF" w14:textId="77777777">
      <w:pPr>
        <w:numPr>
          <w:ilvl w:val="0"/>
          <w:numId w:val="1"/>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3B6A5D" w:rsidR="003B6A5D">
        <w:rPr>
          <w:rFonts w:ascii="Arial" w:hAnsi="Arial" w:eastAsia="Times New Roman" w:cs="Arial"/>
          <w:color w:val="000000"/>
          <w:kern w:val="0"/>
          <w:sz w:val="20"/>
          <w:szCs w:val="20"/>
          <w14:ligatures w14:val="none"/>
        </w:rPr>
        <w:t xml:space="preserve">Frame Relay Dedicated Digital Data Channel - Employs "fast-packet" technology with access speed of 56 kbps and 64 kbps to provide high-speed </w:t>
      </w:r>
      <w:bookmarkStart w:name="_Int_RQ4Dw5Fx" w:id="2018348076"/>
      <w:r w:rsidRPr="003B6A5D" w:rsidR="003B6A5D">
        <w:rPr>
          <w:rFonts w:ascii="Arial" w:hAnsi="Arial" w:eastAsia="Times New Roman" w:cs="Arial"/>
          <w:color w:val="000000"/>
          <w:kern w:val="0"/>
          <w:sz w:val="20"/>
          <w:szCs w:val="20"/>
          <w14:ligatures w14:val="none"/>
        </w:rPr>
        <w:t>connection oriented</w:t>
      </w:r>
      <w:bookmarkEnd w:id="2018348076"/>
      <w:r w:rsidRPr="003B6A5D" w:rsidR="003B6A5D">
        <w:rPr>
          <w:rFonts w:ascii="Arial" w:hAnsi="Arial" w:eastAsia="Times New Roman" w:cs="Arial"/>
          <w:color w:val="000000"/>
          <w:kern w:val="0"/>
          <w:sz w:val="20"/>
          <w:szCs w:val="20"/>
          <w14:ligatures w14:val="none"/>
        </w:rPr>
        <w:t xml:space="preserve"> data transfer service. This service is useful for applications such as Local Area Network (LAN) and file transfer that include short bursts of data with variable bandwidth. </w:t>
      </w:r>
    </w:p>
    <w:p w:rsidR="39ED9546" w:rsidP="39ED9546" w:rsidRDefault="39ED9546" w14:paraId="35A5EFA2" w14:textId="05E5D6E1">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0F474AF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Availability</w:t>
      </w:r>
      <w:r w:rsidRPr="003B6A5D">
        <w:rPr>
          <w:rFonts w:ascii="Arial" w:hAnsi="Arial" w:eastAsia="Times New Roman" w:cs="Arial"/>
          <w:color w:val="000000"/>
          <w:kern w:val="0"/>
          <w:sz w:val="21"/>
          <w:szCs w:val="21"/>
          <w14:ligatures w14:val="none"/>
        </w:rPr>
        <w:t> </w:t>
      </w:r>
    </w:p>
    <w:p w:rsidRPr="003B6A5D" w:rsidR="003B6A5D" w:rsidP="30F6B214" w:rsidRDefault="003B6A5D" w14:paraId="3D1404F4" w14:textId="4E025D30">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IT1 service is available where facilities exist throughout </w:t>
      </w:r>
      <w:hyperlink r:id="R09a56c09d78646bf">
        <w:r w:rsidRPr="440B5576" w:rsidR="003B6A5D">
          <w:rPr>
            <w:rStyle w:val="Hyperlink"/>
            <w:rFonts w:ascii="Arial" w:hAnsi="Arial" w:eastAsia="Times New Roman" w:cs="Arial"/>
            <w:sz w:val="20"/>
            <w:szCs w:val="20"/>
          </w:rPr>
          <w:t xml:space="preserve">CenturyLink </w:t>
        </w:r>
        <w:r w:rsidRPr="440B5576" w:rsidR="003B6A5D">
          <w:rPr>
            <w:rStyle w:val="Hyperlink"/>
            <w:rFonts w:ascii="Arial" w:hAnsi="Arial" w:eastAsia="Times New Roman" w:cs="Arial"/>
            <w:strike w:val="0"/>
            <w:dstrike w:val="0"/>
            <w:sz w:val="20"/>
            <w:szCs w:val="20"/>
          </w:rPr>
          <w:t>QC</w:t>
        </w:r>
      </w:hyperlink>
      <w:r w:rsidRPr="003B6A5D" w:rsidR="003B6A5D">
        <w:rPr>
          <w:rFonts w:ascii="Arial" w:hAnsi="Arial" w:eastAsia="Times New Roman" w:cs="Arial"/>
          <w:color w:val="000000"/>
          <w:kern w:val="0"/>
          <w:sz w:val="20"/>
          <w:szCs w:val="20"/>
          <w14:ligatures w14:val="none"/>
        </w:rPr>
        <w:t>. </w:t>
      </w:r>
    </w:p>
    <w:p w:rsidR="39ED9546" w:rsidP="39ED9546" w:rsidRDefault="39ED9546" w14:paraId="62F4622C" w14:textId="6B86ABCB">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440EDDF5"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Terms and Conditions</w:t>
      </w:r>
      <w:r w:rsidRPr="003B6A5D">
        <w:rPr>
          <w:rFonts w:ascii="Arial" w:hAnsi="Arial" w:eastAsia="Times New Roman" w:cs="Arial"/>
          <w:color w:val="000000"/>
          <w:kern w:val="0"/>
          <w:sz w:val="21"/>
          <w:szCs w:val="21"/>
          <w14:ligatures w14:val="none"/>
        </w:rPr>
        <w:t> </w:t>
      </w:r>
    </w:p>
    <w:p w:rsidRPr="003B6A5D" w:rsidR="003B6A5D" w:rsidP="003B6A5D" w:rsidRDefault="003B6A5D" w14:paraId="0965C74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IT1 is subject to the availability of central office (CO) facilities. </w:t>
      </w:r>
    </w:p>
    <w:p w:rsidRPr="003B6A5D" w:rsidR="003B6A5D" w:rsidP="003B6A5D" w:rsidRDefault="003B6A5D" w14:paraId="209A253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CenturyLink will determine the type of facility and common equipment (Digital Cross-connect System (DCS) or D4 channel banks) that it will use for the service. A fiber optic facility may be engineered if you specifically request it. </w:t>
      </w:r>
    </w:p>
    <w:p w:rsidRPr="003B6A5D" w:rsidR="003B6A5D" w:rsidP="7F0A0922" w:rsidRDefault="003B6A5D" w14:paraId="54927A95"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When 800 service lines </w:t>
      </w:r>
      <w:r w:rsidRPr="003B6A5D" w:rsidR="003B6A5D">
        <w:rPr>
          <w:rFonts w:ascii="Arial" w:hAnsi="Arial" w:eastAsia="Times New Roman" w:cs="Arial"/>
          <w:color w:val="000000"/>
          <w:kern w:val="0"/>
          <w:sz w:val="20"/>
          <w:szCs w:val="20"/>
          <w14:ligatures w14:val="none"/>
        </w:rPr>
        <w:t>terminate</w:t>
      </w:r>
      <w:r w:rsidRPr="003B6A5D" w:rsidR="003B6A5D">
        <w:rPr>
          <w:rFonts w:ascii="Arial" w:hAnsi="Arial" w:eastAsia="Times New Roman" w:cs="Arial"/>
          <w:color w:val="000000"/>
          <w:kern w:val="0"/>
          <w:sz w:val="20"/>
          <w:szCs w:val="20"/>
          <w14:ligatures w14:val="none"/>
        </w:rPr>
        <w:t xml:space="preserve"> on an IT1 facility, the 800 service access lines are classified as basic voice channels for the application of the IT1 facility and common equipment rate and charges. Rates and charges for 800 </w:t>
      </w:r>
      <w:bookmarkStart w:name="_Int_CiQpeA2P" w:id="846376577"/>
      <w:r w:rsidRPr="003B6A5D" w:rsidR="003B6A5D">
        <w:rPr>
          <w:rFonts w:ascii="Arial" w:hAnsi="Arial" w:eastAsia="Times New Roman" w:cs="Arial"/>
          <w:color w:val="000000"/>
          <w:kern w:val="0"/>
          <w:sz w:val="20"/>
          <w:szCs w:val="20"/>
          <w14:ligatures w14:val="none"/>
        </w:rPr>
        <w:t>service</w:t>
      </w:r>
      <w:bookmarkEnd w:id="846376577"/>
      <w:r w:rsidRPr="003B6A5D" w:rsidR="003B6A5D">
        <w:rPr>
          <w:rFonts w:ascii="Arial" w:hAnsi="Arial" w:eastAsia="Times New Roman" w:cs="Arial"/>
          <w:color w:val="000000"/>
          <w:kern w:val="0"/>
          <w:sz w:val="20"/>
          <w:szCs w:val="20"/>
          <w14:ligatures w14:val="none"/>
        </w:rPr>
        <w:t xml:space="preserve"> also apply. </w:t>
      </w:r>
    </w:p>
    <w:p w:rsidRPr="003B6A5D" w:rsidR="003B6A5D" w:rsidP="003B6A5D" w:rsidRDefault="003B6A5D" w14:paraId="12758A8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You must ensure that your end-user provides multiplexing/de-multiplexing capabilities at their premises for channels riding the IT1 facility. You will be responsible for channel assignment on the IT1 facility. </w:t>
      </w:r>
    </w:p>
    <w:p w:rsidRPr="003B6A5D" w:rsidR="003B6A5D" w:rsidP="003B6A5D" w:rsidRDefault="003B6A5D" w14:paraId="42506C8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lastRenderedPageBreak/>
        <w:t>IT1 service is: </w:t>
      </w:r>
    </w:p>
    <w:p w:rsidRPr="003B6A5D" w:rsidR="003B6A5D" w:rsidP="003B6A5D" w:rsidRDefault="003B6A5D" w14:paraId="2260712E"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Available on an intrastate/intraLATA basis only </w:t>
      </w:r>
    </w:p>
    <w:p w:rsidRPr="003B6A5D" w:rsidR="003B6A5D" w:rsidP="003B6A5D" w:rsidRDefault="003B6A5D" w14:paraId="68E2A808"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Allowed to ride an existing Digital Service Level 3 (DS3) facility. </w:t>
      </w:r>
    </w:p>
    <w:p w:rsidRPr="003B6A5D" w:rsidR="003B6A5D" w:rsidP="003B6A5D" w:rsidRDefault="003B6A5D" w14:paraId="5A552F3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IT1 service is not available for use by Commercial Mobile Radio Carriers (CMRS), Private Mobile Radio Carrier (PMRS), or Inter-exchange Carriers in the provision of services to their customers. Therefore, the following services are not allowed to traverse a resale IT1 facility: </w:t>
      </w:r>
    </w:p>
    <w:p w:rsidRPr="003B6A5D" w:rsidR="003B6A5D" w:rsidP="003B6A5D" w:rsidRDefault="003B6A5D" w14:paraId="11006769"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Access lines and PBX trunks that are not ordered under the IT1 umbrella </w:t>
      </w:r>
    </w:p>
    <w:p w:rsidRPr="003B6A5D" w:rsidR="003B6A5D" w:rsidP="003B6A5D" w:rsidRDefault="003B6A5D" w14:paraId="578BDD3E"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Caller ID Trunk Side (Advanced Trunk) </w:t>
      </w:r>
    </w:p>
    <w:p w:rsidRPr="003B6A5D" w:rsidR="003B6A5D" w:rsidP="003B6A5D" w:rsidRDefault="003B6A5D" w14:paraId="2BB372E9"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Identified Outward Dialing (IOD) </w:t>
      </w:r>
    </w:p>
    <w:p w:rsidRPr="003B6A5D" w:rsidR="003B6A5D" w:rsidP="003B6A5D" w:rsidRDefault="003B6A5D" w14:paraId="1E4C10E4"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Feature Groups A, B, C or D </w:t>
      </w:r>
    </w:p>
    <w:p w:rsidRPr="003B6A5D" w:rsidR="003B6A5D" w:rsidP="003B6A5D" w:rsidRDefault="003B6A5D" w14:paraId="6730AFCD"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Other private line/access services and facilities unless otherwise specified </w:t>
      </w:r>
    </w:p>
    <w:p w:rsidRPr="003B6A5D" w:rsidR="003B6A5D" w:rsidP="003B6A5D" w:rsidRDefault="003B6A5D" w14:paraId="51D5356C"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Basic exchange enhancement </w:t>
      </w:r>
    </w:p>
    <w:p w:rsidRPr="003B6A5D" w:rsidR="003B6A5D" w:rsidP="003B6A5D" w:rsidRDefault="003B6A5D" w14:paraId="7B6F43ED"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Joint user service in some states </w:t>
      </w:r>
    </w:p>
    <w:p w:rsidRPr="003B6A5D" w:rsidR="003B6A5D" w:rsidP="003B6A5D" w:rsidRDefault="003B6A5D" w14:paraId="768DD72D"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Wire maintenance plans </w:t>
      </w:r>
    </w:p>
    <w:p w:rsidRPr="003B6A5D" w:rsidR="003B6A5D" w:rsidP="003B6A5D" w:rsidRDefault="003B6A5D" w14:paraId="3A84D1C2"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SWITCHNET 56 Service </w:t>
      </w:r>
    </w:p>
    <w:p w:rsidRPr="003B6A5D" w:rsidR="003B6A5D" w:rsidP="003B6A5D" w:rsidRDefault="003B6A5D" w14:paraId="146FD56C"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Hotel/Hospital Semipublic Service </w:t>
      </w:r>
    </w:p>
    <w:p w:rsidRPr="003B6A5D" w:rsidR="003B6A5D" w:rsidP="003B6A5D" w:rsidRDefault="003B6A5D" w14:paraId="215B50D3"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CMRS and PMRS (Commercial Carriers). </w:t>
      </w:r>
    </w:p>
    <w:p w:rsidRPr="003B6A5D" w:rsidR="003B6A5D" w:rsidP="003B6A5D" w:rsidRDefault="003B6A5D" w14:paraId="4738782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Where appropriate for services provisioned on the IT1 facility: </w:t>
      </w:r>
    </w:p>
    <w:p w:rsidRPr="003B6A5D" w:rsidR="003B6A5D" w:rsidP="003B6A5D" w:rsidRDefault="003B6A5D" w14:paraId="5C6677A3" w14:textId="77777777">
      <w:pPr>
        <w:numPr>
          <w:ilvl w:val="0"/>
          <w:numId w:val="4"/>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You must provide CenturyLink with accurate end-user location information for state regulated emergency reasons. Guidelines to update information for the E911 system are located in the emergency </w:t>
      </w:r>
      <w:hyperlink w:tgtFrame="_blank" w:history="1" r:id="rId8">
        <w:r w:rsidRPr="003B6A5D">
          <w:rPr>
            <w:rFonts w:ascii="Arial" w:hAnsi="Arial" w:eastAsia="Times New Roman" w:cs="Arial"/>
            <w:color w:val="006BBD"/>
            <w:kern w:val="0"/>
            <w:sz w:val="20"/>
            <w:szCs w:val="20"/>
            <w:u w:val="single"/>
            <w14:ligatures w14:val="none"/>
          </w:rPr>
          <w:t>911/E911</w:t>
        </w:r>
      </w:hyperlink>
      <w:r w:rsidRPr="003B6A5D">
        <w:rPr>
          <w:rFonts w:ascii="Arial" w:hAnsi="Arial" w:eastAsia="Times New Roman" w:cs="Arial"/>
          <w:color w:val="000000"/>
          <w:kern w:val="0"/>
          <w:sz w:val="20"/>
          <w:szCs w:val="20"/>
          <w14:ligatures w14:val="none"/>
        </w:rPr>
        <w:t> PCAT. </w:t>
      </w:r>
    </w:p>
    <w:p w:rsidRPr="003B6A5D" w:rsidR="003B6A5D" w:rsidP="003B6A5D" w:rsidRDefault="003B6A5D" w14:paraId="620891A3" w14:textId="77777777">
      <w:pPr>
        <w:numPr>
          <w:ilvl w:val="0"/>
          <w:numId w:val="4"/>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sidR="003B6A5D">
        <w:rPr>
          <w:rFonts w:ascii="Arial" w:hAnsi="Arial" w:eastAsia="Times New Roman" w:cs="Arial"/>
          <w:color w:val="000000"/>
          <w:kern w:val="0"/>
          <w:sz w:val="20"/>
          <w:szCs w:val="20"/>
          <w14:ligatures w14:val="none"/>
        </w:rPr>
        <w:t>CenturyLink will accept one white page directory listing for each main telephone number at no charge. Additional information about directory listings is available in the </w:t>
      </w:r>
      <w:hyperlink w:tgtFrame="_blank" w:history="1" r:id="R986db858bd8c443b">
        <w:r w:rsidRPr="003B6A5D" w:rsidR="003B6A5D">
          <w:rPr>
            <w:rFonts w:ascii="Arial" w:hAnsi="Arial" w:eastAsia="Times New Roman" w:cs="Arial"/>
            <w:color w:val="006BBD"/>
            <w:kern w:val="0"/>
            <w:sz w:val="20"/>
            <w:szCs w:val="20"/>
            <w:u w:val="single"/>
            <w14:ligatures w14:val="none"/>
          </w:rPr>
          <w:t>White Pages Directory Listings</w:t>
        </w:r>
      </w:hyperlink>
      <w:r w:rsidRPr="003B6A5D" w:rsidR="003B6A5D">
        <w:rPr>
          <w:rFonts w:ascii="Arial" w:hAnsi="Arial" w:eastAsia="Times New Roman" w:cs="Arial"/>
          <w:color w:val="000000"/>
          <w:kern w:val="0"/>
          <w:sz w:val="20"/>
          <w:szCs w:val="20"/>
          <w14:ligatures w14:val="none"/>
        </w:rPr>
        <w:t> PCAT. </w:t>
      </w:r>
    </w:p>
    <w:p w:rsidR="39ED9546" w:rsidP="39ED9546" w:rsidRDefault="39ED9546" w14:paraId="2CF1DD75" w14:textId="5F4A07A2">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7DC809D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Technical Publications</w:t>
      </w:r>
      <w:r w:rsidRPr="003B6A5D">
        <w:rPr>
          <w:rFonts w:ascii="Arial" w:hAnsi="Arial" w:eastAsia="Times New Roman" w:cs="Arial"/>
          <w:color w:val="000000"/>
          <w:kern w:val="0"/>
          <w:sz w:val="21"/>
          <w:szCs w:val="21"/>
          <w14:ligatures w14:val="none"/>
        </w:rPr>
        <w:t> </w:t>
      </w:r>
    </w:p>
    <w:p w:rsidRPr="003B6A5D" w:rsidR="003B6A5D" w:rsidP="003B6A5D" w:rsidRDefault="003B6A5D" w14:paraId="7E2F091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Product technical publications are specified in the following documents: </w:t>
      </w:r>
    </w:p>
    <w:p w:rsidRPr="003B6A5D" w:rsidR="003B6A5D" w:rsidP="003B6A5D" w:rsidRDefault="003B6A5D" w14:paraId="6D7DE01F" w14:textId="77777777">
      <w:pPr>
        <w:numPr>
          <w:ilvl w:val="0"/>
          <w:numId w:val="5"/>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Integrated T-1 Service </w:t>
      </w:r>
      <w:hyperlink w:tgtFrame="_blank" w:history="1" r:id="rId10">
        <w:r w:rsidRPr="003B6A5D">
          <w:rPr>
            <w:rFonts w:ascii="Arial" w:hAnsi="Arial" w:eastAsia="Times New Roman" w:cs="Arial"/>
            <w:color w:val="006BBD"/>
            <w:kern w:val="0"/>
            <w:sz w:val="20"/>
            <w:szCs w:val="20"/>
            <w:u w:val="single"/>
            <w14:ligatures w14:val="none"/>
          </w:rPr>
          <w:t>Technical Publication 77397</w:t>
        </w:r>
      </w:hyperlink>
      <w:r w:rsidRPr="003B6A5D">
        <w:rPr>
          <w:rFonts w:ascii="Arial" w:hAnsi="Arial" w:eastAsia="Times New Roman" w:cs="Arial"/>
          <w:color w:val="000000"/>
          <w:kern w:val="0"/>
          <w:sz w:val="20"/>
          <w:szCs w:val="20"/>
          <w14:ligatures w14:val="none"/>
        </w:rPr>
        <w:t>. </w:t>
      </w:r>
    </w:p>
    <w:p w:rsidRPr="003B6A5D" w:rsidR="003B6A5D" w:rsidP="7F0A0922" w:rsidRDefault="003B6A5D" w14:paraId="110BFAD4" w14:textId="77777777">
      <w:pPr>
        <w:numPr>
          <w:ilvl w:val="0"/>
          <w:numId w:val="5"/>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bookmarkStart w:name="_Int_fbAEX9ui" w:id="1682059911"/>
      <w:r w:rsidRPr="003B6A5D" w:rsidR="003B6A5D">
        <w:rPr>
          <w:rFonts w:ascii="Arial" w:hAnsi="Arial" w:eastAsia="Times New Roman" w:cs="Arial"/>
          <w:color w:val="000000"/>
          <w:kern w:val="0"/>
          <w:sz w:val="20"/>
          <w:szCs w:val="20"/>
          <w14:ligatures w14:val="none"/>
        </w:rPr>
        <w:t>Advanced and Basic Voice Channels are also referred to as Advanced and Basic Digital Switched Services.</w:t>
      </w:r>
      <w:bookmarkEnd w:id="1682059911"/>
      <w:r w:rsidRPr="003B6A5D" w:rsidR="003B6A5D">
        <w:rPr>
          <w:rFonts w:ascii="Arial" w:hAnsi="Arial" w:eastAsia="Times New Roman" w:cs="Arial"/>
          <w:color w:val="000000"/>
          <w:kern w:val="0"/>
          <w:sz w:val="20"/>
          <w:szCs w:val="20"/>
          <w14:ligatures w14:val="none"/>
        </w:rPr>
        <w:t xml:space="preserve"> Design requirements for these services are found in CenturyLink Digital Switched Service </w:t>
      </w:r>
      <w:hyperlink w:tgtFrame="_blank" w:history="1" r:id="Rea94af0aca824220">
        <w:r w:rsidRPr="003B6A5D" w:rsidR="003B6A5D">
          <w:rPr>
            <w:rFonts w:ascii="Arial" w:hAnsi="Arial" w:eastAsia="Times New Roman" w:cs="Arial"/>
            <w:color w:val="006BBD"/>
            <w:kern w:val="0"/>
            <w:sz w:val="20"/>
            <w:szCs w:val="20"/>
            <w:u w:val="single"/>
            <w14:ligatures w14:val="none"/>
          </w:rPr>
          <w:t>Technical Publication 77319</w:t>
        </w:r>
      </w:hyperlink>
      <w:r w:rsidRPr="003B6A5D" w:rsidR="003B6A5D">
        <w:rPr>
          <w:rFonts w:ascii="Arial" w:hAnsi="Arial" w:eastAsia="Times New Roman" w:cs="Arial"/>
          <w:color w:val="000000"/>
          <w:kern w:val="0"/>
          <w:sz w:val="20"/>
          <w:szCs w:val="20"/>
          <w14:ligatures w14:val="none"/>
        </w:rPr>
        <w:t>. </w:t>
      </w:r>
    </w:p>
    <w:p w:rsidRPr="003B6A5D" w:rsidR="003B6A5D" w:rsidP="003B6A5D" w:rsidRDefault="003B6A5D" w14:paraId="13A24A58" w14:textId="77777777">
      <w:pPr>
        <w:numPr>
          <w:ilvl w:val="0"/>
          <w:numId w:val="5"/>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Frame Relay Service are specified in </w:t>
      </w:r>
      <w:hyperlink w:tgtFrame="_blank" w:history="1" r:id="rId12">
        <w:r w:rsidRPr="003B6A5D">
          <w:rPr>
            <w:rFonts w:ascii="Arial" w:hAnsi="Arial" w:eastAsia="Times New Roman" w:cs="Arial"/>
            <w:color w:val="006BBD"/>
            <w:kern w:val="0"/>
            <w:sz w:val="20"/>
            <w:szCs w:val="20"/>
            <w:u w:val="single"/>
            <w14:ligatures w14:val="none"/>
          </w:rPr>
          <w:t>Technical Publication 77372</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540AD5B4" w14:textId="77777777">
      <w:pPr>
        <w:numPr>
          <w:ilvl w:val="0"/>
          <w:numId w:val="5"/>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1.544 Mbps Channel Interfaces </w:t>
      </w:r>
      <w:hyperlink w:tgtFrame="_blank" w:history="1" r:id="rId13">
        <w:r w:rsidRPr="003B6A5D">
          <w:rPr>
            <w:rFonts w:ascii="Arial" w:hAnsi="Arial" w:eastAsia="Times New Roman" w:cs="Arial"/>
            <w:color w:val="006BBD"/>
            <w:kern w:val="0"/>
            <w:sz w:val="20"/>
            <w:szCs w:val="20"/>
            <w:u w:val="single"/>
            <w14:ligatures w14:val="none"/>
          </w:rPr>
          <w:t>Technical Publication 77375</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3EB53C06" w14:textId="77777777">
      <w:pPr>
        <w:numPr>
          <w:ilvl w:val="0"/>
          <w:numId w:val="5"/>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hyperlink w:tgtFrame="_blank" w:history="1" r:id="rId14">
        <w:r w:rsidRPr="003B6A5D">
          <w:rPr>
            <w:rFonts w:ascii="Arial" w:hAnsi="Arial" w:eastAsia="Times New Roman" w:cs="Arial"/>
            <w:color w:val="006BBD"/>
            <w:kern w:val="0"/>
            <w:sz w:val="20"/>
            <w:szCs w:val="20"/>
            <w:u w:val="single"/>
            <w14:ligatures w14:val="none"/>
          </w:rPr>
          <w:t>Telcordia Generic Requirements (GRs)/Technical References (TRs)/Special Reports (SRs)</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49CC7FA8" w14:textId="77777777">
      <w:pPr>
        <w:numPr>
          <w:ilvl w:val="0"/>
          <w:numId w:val="5"/>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hyperlink w:tgtFrame="_blank" w:history="1" r:id="rId15">
        <w:r w:rsidRPr="003B6A5D">
          <w:rPr>
            <w:rFonts w:ascii="Arial" w:hAnsi="Arial" w:eastAsia="Times New Roman" w:cs="Arial"/>
            <w:color w:val="006BBD"/>
            <w:kern w:val="0"/>
            <w:sz w:val="20"/>
            <w:szCs w:val="20"/>
            <w:u w:val="single"/>
            <w14:ligatures w14:val="none"/>
          </w:rPr>
          <w:t>ANSI Standard Publications</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454A22D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6"/>
          <w:szCs w:val="26"/>
          <w14:ligatures w14:val="none"/>
        </w:rPr>
        <w:t>Pricing</w:t>
      </w:r>
      <w:r w:rsidRPr="003B6A5D">
        <w:rPr>
          <w:rFonts w:ascii="Arial" w:hAnsi="Arial" w:eastAsia="Times New Roman" w:cs="Arial"/>
          <w:color w:val="000000"/>
          <w:kern w:val="0"/>
          <w:sz w:val="26"/>
          <w:szCs w:val="26"/>
          <w14:ligatures w14:val="none"/>
        </w:rPr>
        <w:t> </w:t>
      </w:r>
    </w:p>
    <w:p w:rsidRPr="003B6A5D" w:rsidR="003B6A5D" w:rsidP="003B6A5D" w:rsidRDefault="003B6A5D" w14:paraId="4826EDD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Rate Structure</w:t>
      </w:r>
      <w:r w:rsidRPr="003B6A5D">
        <w:rPr>
          <w:rFonts w:ascii="Arial" w:hAnsi="Arial" w:eastAsia="Times New Roman" w:cs="Arial"/>
          <w:color w:val="000000"/>
          <w:kern w:val="0"/>
          <w:sz w:val="21"/>
          <w:szCs w:val="21"/>
          <w14:ligatures w14:val="none"/>
        </w:rPr>
        <w:t> </w:t>
      </w:r>
    </w:p>
    <w:p w:rsidRPr="003B6A5D" w:rsidR="003B6A5D" w:rsidP="003B6A5D" w:rsidRDefault="003B6A5D" w14:paraId="187F2E3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Unless otherwise negotiated, IT1 service is billed on a rate-stabilization pricing (RSP) plan per the state specific </w:t>
      </w:r>
      <w:hyperlink w:tgtFrame="_blank" w:history="1" r:id="rId16">
        <w:r w:rsidRPr="003B6A5D">
          <w:rPr>
            <w:rFonts w:ascii="Arial" w:hAnsi="Arial" w:eastAsia="Times New Roman" w:cs="Arial"/>
            <w:color w:val="006BBD"/>
            <w:kern w:val="0"/>
            <w:sz w:val="20"/>
            <w:szCs w:val="20"/>
            <w:u w:val="single"/>
            <w14:ligatures w14:val="none"/>
          </w:rPr>
          <w:t>tariffs/catalogs/price lists</w:t>
        </w:r>
      </w:hyperlink>
      <w:r w:rsidRPr="003B6A5D">
        <w:rPr>
          <w:rFonts w:ascii="Arial" w:hAnsi="Arial" w:eastAsia="Times New Roman" w:cs="Arial"/>
          <w:color w:val="000000"/>
          <w:kern w:val="0"/>
          <w:sz w:val="20"/>
          <w:szCs w:val="20"/>
          <w14:ligatures w14:val="none"/>
        </w:rPr>
        <w:t> and may qualify for the resale discount. Penalties for early termination of the plan may apply. </w:t>
      </w:r>
    </w:p>
    <w:p w:rsidRPr="003B6A5D" w:rsidR="003B6A5D" w:rsidP="003B6A5D" w:rsidRDefault="003B6A5D" w14:paraId="621DD1E5"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Contact your CenturyLink </w:t>
      </w:r>
      <w:hyperlink w:tgtFrame="_blank" w:history="1" r:id="rId17">
        <w:r w:rsidRPr="003B6A5D">
          <w:rPr>
            <w:rFonts w:ascii="Arial" w:hAnsi="Arial" w:eastAsia="Times New Roman" w:cs="Arial"/>
            <w:color w:val="006BBD"/>
            <w:kern w:val="0"/>
            <w:sz w:val="20"/>
            <w:szCs w:val="20"/>
            <w:u w:val="single"/>
            <w14:ligatures w14:val="none"/>
          </w:rPr>
          <w:t>Sales Executive</w:t>
        </w:r>
      </w:hyperlink>
      <w:r w:rsidRPr="003B6A5D">
        <w:rPr>
          <w:rFonts w:ascii="Arial" w:hAnsi="Arial" w:eastAsia="Times New Roman" w:cs="Arial"/>
          <w:color w:val="000000"/>
          <w:kern w:val="0"/>
          <w:sz w:val="20"/>
          <w:szCs w:val="20"/>
          <w14:ligatures w14:val="none"/>
        </w:rPr>
        <w:t> for additional billing information. </w:t>
      </w:r>
    </w:p>
    <w:p w:rsidRPr="003B6A5D" w:rsidR="003B6A5D" w:rsidP="003B6A5D" w:rsidRDefault="003B6A5D" w14:paraId="2D0A2213"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Charges for Resale IT1 will apply to the IT1 facility, to features/services of the facility, and to features/services on the channels that ride the facility. </w:t>
      </w:r>
    </w:p>
    <w:p w:rsidRPr="003B6A5D" w:rsidR="003B6A5D" w:rsidP="003B6A5D" w:rsidRDefault="003B6A5D" w14:paraId="78C9EB3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Monthly recurring and non-recurring charges apply to the facility service order. The rates will vary based on the terms of the agreement (e.g., 1 year, 3 years, or 5 years). </w:t>
      </w:r>
    </w:p>
    <w:p w:rsidRPr="003B6A5D" w:rsidR="003B6A5D" w:rsidP="7F0A0922" w:rsidRDefault="003B6A5D" w14:paraId="7552C080"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Monthly recurring and non-recurring charges may apply to the following rate elements of the channel service orders. Detailed information </w:t>
      </w:r>
      <w:bookmarkStart w:name="_Int_SoDt1V7x" w:id="561867903"/>
      <w:r w:rsidRPr="003B6A5D" w:rsidR="003B6A5D">
        <w:rPr>
          <w:rFonts w:ascii="Arial" w:hAnsi="Arial" w:eastAsia="Times New Roman" w:cs="Arial"/>
          <w:color w:val="000000"/>
          <w:kern w:val="0"/>
          <w:sz w:val="20"/>
          <w:szCs w:val="20"/>
          <w14:ligatures w14:val="none"/>
        </w:rPr>
        <w:t>for</w:t>
      </w:r>
      <w:bookmarkEnd w:id="561867903"/>
      <w:r w:rsidRPr="003B6A5D" w:rsidR="003B6A5D">
        <w:rPr>
          <w:rFonts w:ascii="Arial" w:hAnsi="Arial" w:eastAsia="Times New Roman" w:cs="Arial"/>
          <w:color w:val="000000"/>
          <w:kern w:val="0"/>
          <w:sz w:val="20"/>
          <w:szCs w:val="20"/>
          <w14:ligatures w14:val="none"/>
        </w:rPr>
        <w:t xml:space="preserve"> these charges may be found in each of the </w:t>
      </w:r>
      <w:bookmarkStart w:name="_Int_m7vOYN9O" w:id="430233591"/>
      <w:r w:rsidRPr="003B6A5D" w:rsidR="003B6A5D">
        <w:rPr>
          <w:rFonts w:ascii="Arial" w:hAnsi="Arial" w:eastAsia="Times New Roman" w:cs="Arial"/>
          <w:color w:val="000000"/>
          <w:kern w:val="0"/>
          <w:sz w:val="20"/>
          <w:szCs w:val="20"/>
          <w14:ligatures w14:val="none"/>
        </w:rPr>
        <w:t>product-specific</w:t>
      </w:r>
      <w:bookmarkEnd w:id="430233591"/>
      <w:r w:rsidRPr="003B6A5D" w:rsidR="003B6A5D">
        <w:rPr>
          <w:rFonts w:ascii="Arial" w:hAnsi="Arial" w:eastAsia="Times New Roman" w:cs="Arial"/>
          <w:color w:val="000000"/>
          <w:kern w:val="0"/>
          <w:sz w:val="20"/>
          <w:szCs w:val="20"/>
          <w14:ligatures w14:val="none"/>
        </w:rPr>
        <w:t> </w:t>
      </w:r>
      <w:hyperlink w:tgtFrame="_blank" w:history="1" r:id="R23fdfa47a95c4f35">
        <w:r w:rsidRPr="003B6A5D" w:rsidR="003B6A5D">
          <w:rPr>
            <w:rFonts w:ascii="Arial" w:hAnsi="Arial" w:eastAsia="Times New Roman" w:cs="Arial"/>
            <w:color w:val="006BBD"/>
            <w:kern w:val="0"/>
            <w:sz w:val="20"/>
            <w:szCs w:val="20"/>
            <w:u w:val="single"/>
            <w14:ligatures w14:val="none"/>
          </w:rPr>
          <w:t>PCATs</w:t>
        </w:r>
      </w:hyperlink>
      <w:r w:rsidRPr="003B6A5D" w:rsidR="003B6A5D">
        <w:rPr>
          <w:rFonts w:ascii="Arial" w:hAnsi="Arial" w:eastAsia="Times New Roman" w:cs="Arial"/>
          <w:color w:val="000000"/>
          <w:kern w:val="0"/>
          <w:sz w:val="20"/>
          <w:szCs w:val="20"/>
          <w14:ligatures w14:val="none"/>
        </w:rPr>
        <w:t>. </w:t>
      </w:r>
    </w:p>
    <w:p w:rsidRPr="003B6A5D" w:rsidR="003B6A5D" w:rsidP="003B6A5D" w:rsidRDefault="003B6A5D" w14:paraId="02AFEF02" w14:textId="77777777">
      <w:pPr>
        <w:numPr>
          <w:ilvl w:val="0"/>
          <w:numId w:val="6"/>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DID Termination </w:t>
      </w:r>
    </w:p>
    <w:p w:rsidRPr="003B6A5D" w:rsidR="003B6A5D" w:rsidP="003B6A5D" w:rsidRDefault="003B6A5D" w14:paraId="3270C09F" w14:textId="77777777">
      <w:pPr>
        <w:numPr>
          <w:ilvl w:val="0"/>
          <w:numId w:val="6"/>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DID Station Numbers </w:t>
      </w:r>
    </w:p>
    <w:p w:rsidRPr="003B6A5D" w:rsidR="003B6A5D" w:rsidP="003B6A5D" w:rsidRDefault="003B6A5D" w14:paraId="2A9A63A4" w14:textId="77777777">
      <w:pPr>
        <w:numPr>
          <w:ilvl w:val="0"/>
          <w:numId w:val="6"/>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Call Transfer </w:t>
      </w:r>
    </w:p>
    <w:p w:rsidRPr="003B6A5D" w:rsidR="003B6A5D" w:rsidP="003B6A5D" w:rsidRDefault="003B6A5D" w14:paraId="7FED46D1" w14:textId="77777777">
      <w:pPr>
        <w:numPr>
          <w:ilvl w:val="0"/>
          <w:numId w:val="6"/>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Hunting </w:t>
      </w:r>
    </w:p>
    <w:p w:rsidRPr="003B6A5D" w:rsidR="003B6A5D" w:rsidP="003B6A5D" w:rsidRDefault="003B6A5D" w14:paraId="4CC2C1A0" w14:textId="77777777">
      <w:pPr>
        <w:numPr>
          <w:ilvl w:val="0"/>
          <w:numId w:val="6"/>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Frame Relay Port </w:t>
      </w:r>
    </w:p>
    <w:p w:rsidRPr="003B6A5D" w:rsidR="003B6A5D" w:rsidP="003B6A5D" w:rsidRDefault="003B6A5D" w14:paraId="668B0126" w14:textId="77777777">
      <w:pPr>
        <w:numPr>
          <w:ilvl w:val="0"/>
          <w:numId w:val="7"/>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Frame Relay PVC </w:t>
      </w:r>
    </w:p>
    <w:p w:rsidRPr="003B6A5D" w:rsidR="003B6A5D" w:rsidP="003B6A5D" w:rsidRDefault="003B6A5D" w14:paraId="7DB7E977" w14:textId="77777777">
      <w:pPr>
        <w:numPr>
          <w:ilvl w:val="0"/>
          <w:numId w:val="7"/>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lastRenderedPageBreak/>
        <w:t>Channel Performance. </w:t>
      </w:r>
    </w:p>
    <w:p w:rsidRPr="003B6A5D" w:rsidR="003B6A5D" w:rsidP="003B6A5D" w:rsidRDefault="003B6A5D" w14:paraId="1384723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Additional charges may apply for miscellaneous service order request items such as: </w:t>
      </w:r>
    </w:p>
    <w:p w:rsidRPr="003B6A5D" w:rsidR="003B6A5D" w:rsidP="003B6A5D" w:rsidRDefault="003B6A5D" w14:paraId="5B1D944C" w14:textId="77777777">
      <w:pPr>
        <w:numPr>
          <w:ilvl w:val="0"/>
          <w:numId w:val="8"/>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Reconfigure the IT1 facility </w:t>
      </w:r>
    </w:p>
    <w:p w:rsidRPr="003B6A5D" w:rsidR="003B6A5D" w:rsidP="003B6A5D" w:rsidRDefault="003B6A5D" w14:paraId="18CF00ED" w14:textId="77777777">
      <w:pPr>
        <w:numPr>
          <w:ilvl w:val="0"/>
          <w:numId w:val="8"/>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Change or rearrange each IT1 trunk </w:t>
      </w:r>
    </w:p>
    <w:p w:rsidRPr="003B6A5D" w:rsidR="003B6A5D" w:rsidP="003B6A5D" w:rsidRDefault="003B6A5D" w14:paraId="58634B5A" w14:textId="77777777">
      <w:pPr>
        <w:numPr>
          <w:ilvl w:val="0"/>
          <w:numId w:val="8"/>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Change or terminate a rate plan. </w:t>
      </w:r>
    </w:p>
    <w:p w:rsidRPr="003B6A5D" w:rsidR="003B6A5D" w:rsidP="003B6A5D" w:rsidRDefault="003B6A5D" w14:paraId="744EB1E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CenturyLink retail rates and rate elements, and how they apply for IT1 service can be found in the state specific </w:t>
      </w:r>
      <w:hyperlink w:tgtFrame="_blank" w:history="1" r:id="rId19">
        <w:r w:rsidRPr="003B6A5D">
          <w:rPr>
            <w:rFonts w:ascii="Arial" w:hAnsi="Arial" w:eastAsia="Times New Roman" w:cs="Arial"/>
            <w:color w:val="006BBD"/>
            <w:kern w:val="0"/>
            <w:sz w:val="20"/>
            <w:szCs w:val="20"/>
            <w:u w:val="single"/>
            <w14:ligatures w14:val="none"/>
          </w:rPr>
          <w:t>tariffs/catalogs/price lists</w:t>
        </w:r>
      </w:hyperlink>
      <w:r w:rsidRPr="003B6A5D">
        <w:rPr>
          <w:rFonts w:ascii="Arial" w:hAnsi="Arial" w:eastAsia="Times New Roman" w:cs="Arial"/>
          <w:color w:val="000000"/>
          <w:kern w:val="0"/>
          <w:sz w:val="20"/>
          <w:szCs w:val="20"/>
          <w14:ligatures w14:val="none"/>
        </w:rPr>
        <w:t>. </w:t>
      </w:r>
    </w:p>
    <w:p w:rsidRPr="003B6A5D" w:rsidR="003B6A5D" w:rsidP="7F0A0922" w:rsidRDefault="003B6A5D" w14:paraId="0A0CE96E"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Additional</w:t>
      </w:r>
      <w:r w:rsidRPr="003B6A5D" w:rsidR="003B6A5D">
        <w:rPr>
          <w:rFonts w:ascii="Arial" w:hAnsi="Arial" w:eastAsia="Times New Roman" w:cs="Arial"/>
          <w:color w:val="000000"/>
          <w:kern w:val="0"/>
          <w:sz w:val="20"/>
          <w:szCs w:val="20"/>
          <w14:ligatures w14:val="none"/>
        </w:rPr>
        <w:t xml:space="preserve"> general resale rate structure information </w:t>
      </w:r>
      <w:bookmarkStart w:name="_Int_YgAiAtDi" w:id="1105345282"/>
      <w:r w:rsidRPr="003B6A5D" w:rsidR="003B6A5D">
        <w:rPr>
          <w:rFonts w:ascii="Arial" w:hAnsi="Arial" w:eastAsia="Times New Roman" w:cs="Arial"/>
          <w:color w:val="000000"/>
          <w:kern w:val="0"/>
          <w:sz w:val="20"/>
          <w:szCs w:val="20"/>
          <w14:ligatures w14:val="none"/>
        </w:rPr>
        <w:t xml:space="preserve">is </w:t>
      </w:r>
      <w:r w:rsidRPr="003B6A5D" w:rsidR="003B6A5D">
        <w:rPr>
          <w:rFonts w:ascii="Arial" w:hAnsi="Arial" w:eastAsia="Times New Roman" w:cs="Arial"/>
          <w:color w:val="000000"/>
          <w:kern w:val="0"/>
          <w:sz w:val="20"/>
          <w:szCs w:val="20"/>
          <w14:ligatures w14:val="none"/>
        </w:rPr>
        <w:t>located</w:t>
      </w:r>
      <w:r w:rsidRPr="003B6A5D" w:rsidR="003B6A5D">
        <w:rPr>
          <w:rFonts w:ascii="Arial" w:hAnsi="Arial" w:eastAsia="Times New Roman" w:cs="Arial"/>
          <w:color w:val="000000"/>
          <w:kern w:val="0"/>
          <w:sz w:val="20"/>
          <w:szCs w:val="20"/>
          <w14:ligatures w14:val="none"/>
        </w:rPr>
        <w:t xml:space="preserve"> in</w:t>
      </w:r>
      <w:bookmarkEnd w:id="1105345282"/>
      <w:r w:rsidRPr="003B6A5D" w:rsidR="003B6A5D">
        <w:rPr>
          <w:rFonts w:ascii="Arial" w:hAnsi="Arial" w:eastAsia="Times New Roman" w:cs="Arial"/>
          <w:color w:val="000000"/>
          <w:kern w:val="0"/>
          <w:sz w:val="20"/>
          <w:szCs w:val="20"/>
          <w14:ligatures w14:val="none"/>
        </w:rPr>
        <w:t xml:space="preserve"> the </w:t>
      </w:r>
      <w:hyperlink w:tgtFrame="_blank" w:history="1" r:id="R4d2a87cafdd34282">
        <w:r w:rsidRPr="003B6A5D" w:rsidR="003B6A5D">
          <w:rPr>
            <w:rFonts w:ascii="Arial" w:hAnsi="Arial" w:eastAsia="Times New Roman" w:cs="Arial"/>
            <w:color w:val="006BBD"/>
            <w:kern w:val="0"/>
            <w:sz w:val="20"/>
            <w:szCs w:val="20"/>
            <w:u w:val="single"/>
            <w14:ligatures w14:val="none"/>
          </w:rPr>
          <w:t>Resale General Overview</w:t>
        </w:r>
      </w:hyperlink>
      <w:r w:rsidRPr="003B6A5D" w:rsidR="003B6A5D">
        <w:rPr>
          <w:rFonts w:ascii="Arial" w:hAnsi="Arial" w:eastAsia="Times New Roman" w:cs="Arial"/>
          <w:color w:val="000000"/>
          <w:kern w:val="0"/>
          <w:sz w:val="20"/>
          <w:szCs w:val="20"/>
          <w14:ligatures w14:val="none"/>
        </w:rPr>
        <w:t>. </w:t>
      </w:r>
    </w:p>
    <w:p w:rsidR="39ED9546" w:rsidP="39ED9546" w:rsidRDefault="39ED9546" w14:paraId="5A00FCAA" w14:textId="1D74F38B">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2C63DF1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Rates</w:t>
      </w:r>
      <w:r w:rsidRPr="003B6A5D">
        <w:rPr>
          <w:rFonts w:ascii="Arial" w:hAnsi="Arial" w:eastAsia="Times New Roman" w:cs="Arial"/>
          <w:color w:val="000000"/>
          <w:kern w:val="0"/>
          <w:sz w:val="21"/>
          <w:szCs w:val="21"/>
          <w14:ligatures w14:val="none"/>
        </w:rPr>
        <w:t> </w:t>
      </w:r>
    </w:p>
    <w:p w:rsidRPr="003B6A5D" w:rsidR="003B6A5D" w:rsidP="003B6A5D" w:rsidRDefault="003B6A5D" w14:paraId="0E71CC0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Rates and/or applicable discounts are available in Exhibit A or the specific rate sheet in your Interconnection or Resale Agreement. </w:t>
      </w:r>
    </w:p>
    <w:p w:rsidR="39ED9546" w:rsidP="39ED9546" w:rsidRDefault="39ED9546" w14:paraId="38581021" w14:textId="2A7971B3">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3EABC54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Tariffs, Regulations and Policy</w:t>
      </w:r>
      <w:r w:rsidRPr="003B6A5D">
        <w:rPr>
          <w:rFonts w:ascii="Arial" w:hAnsi="Arial" w:eastAsia="Times New Roman" w:cs="Arial"/>
          <w:color w:val="000000"/>
          <w:kern w:val="0"/>
          <w:sz w:val="21"/>
          <w:szCs w:val="21"/>
          <w14:ligatures w14:val="none"/>
        </w:rPr>
        <w:t> </w:t>
      </w:r>
    </w:p>
    <w:p w:rsidRPr="003B6A5D" w:rsidR="003B6A5D" w:rsidP="7F0A0922" w:rsidRDefault="003B6A5D" w14:paraId="5EBC5E94"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Tariffs, </w:t>
      </w:r>
      <w:r w:rsidRPr="003B6A5D" w:rsidR="003B6A5D">
        <w:rPr>
          <w:rFonts w:ascii="Arial" w:hAnsi="Arial" w:eastAsia="Times New Roman" w:cs="Arial"/>
          <w:color w:val="000000"/>
          <w:kern w:val="0"/>
          <w:sz w:val="20"/>
          <w:szCs w:val="20"/>
          <w14:ligatures w14:val="none"/>
        </w:rPr>
        <w:t>regulations</w:t>
      </w:r>
      <w:r w:rsidRPr="003B6A5D" w:rsidR="003B6A5D">
        <w:rPr>
          <w:rFonts w:ascii="Arial" w:hAnsi="Arial" w:eastAsia="Times New Roman" w:cs="Arial"/>
          <w:color w:val="000000"/>
          <w:kern w:val="0"/>
          <w:sz w:val="20"/>
          <w:szCs w:val="20"/>
          <w14:ligatures w14:val="none"/>
        </w:rPr>
        <w:t xml:space="preserve"> and policies </w:t>
      </w:r>
      <w:bookmarkStart w:name="_Int_L5zpteLb" w:id="1076867011"/>
      <w:r w:rsidRPr="003B6A5D" w:rsidR="003B6A5D">
        <w:rPr>
          <w:rFonts w:ascii="Arial" w:hAnsi="Arial" w:eastAsia="Times New Roman" w:cs="Arial"/>
          <w:color w:val="000000"/>
          <w:kern w:val="0"/>
          <w:sz w:val="20"/>
          <w:szCs w:val="20"/>
          <w14:ligatures w14:val="none"/>
        </w:rPr>
        <w:t xml:space="preserve">are </w:t>
      </w:r>
      <w:r w:rsidRPr="003B6A5D" w:rsidR="003B6A5D">
        <w:rPr>
          <w:rFonts w:ascii="Arial" w:hAnsi="Arial" w:eastAsia="Times New Roman" w:cs="Arial"/>
          <w:color w:val="000000"/>
          <w:kern w:val="0"/>
          <w:sz w:val="20"/>
          <w:szCs w:val="20"/>
          <w14:ligatures w14:val="none"/>
        </w:rPr>
        <w:t>located</w:t>
      </w:r>
      <w:r w:rsidRPr="003B6A5D" w:rsidR="003B6A5D">
        <w:rPr>
          <w:rFonts w:ascii="Arial" w:hAnsi="Arial" w:eastAsia="Times New Roman" w:cs="Arial"/>
          <w:color w:val="000000"/>
          <w:kern w:val="0"/>
          <w:sz w:val="20"/>
          <w:szCs w:val="20"/>
          <w14:ligatures w14:val="none"/>
        </w:rPr>
        <w:t xml:space="preserve"> in</w:t>
      </w:r>
      <w:bookmarkEnd w:id="1076867011"/>
      <w:r w:rsidRPr="003B6A5D" w:rsidR="003B6A5D">
        <w:rPr>
          <w:rFonts w:ascii="Arial" w:hAnsi="Arial" w:eastAsia="Times New Roman" w:cs="Arial"/>
          <w:color w:val="000000"/>
          <w:kern w:val="0"/>
          <w:sz w:val="20"/>
          <w:szCs w:val="20"/>
          <w14:ligatures w14:val="none"/>
        </w:rPr>
        <w:t xml:space="preserve"> the state specific </w:t>
      </w:r>
      <w:hyperlink w:tgtFrame="_blank" w:history="1" r:id="R029dfa0aa61b47d5">
        <w:r w:rsidRPr="003B6A5D" w:rsidR="003B6A5D">
          <w:rPr>
            <w:rFonts w:ascii="Arial" w:hAnsi="Arial" w:eastAsia="Times New Roman" w:cs="Arial"/>
            <w:color w:val="006BBD"/>
            <w:kern w:val="0"/>
            <w:sz w:val="20"/>
            <w:szCs w:val="20"/>
            <w:u w:val="single"/>
            <w14:ligatures w14:val="none"/>
          </w:rPr>
          <w:t>Tariffs/Catalogs/Price Lists</w:t>
        </w:r>
      </w:hyperlink>
      <w:r w:rsidRPr="003B6A5D" w:rsidR="003B6A5D">
        <w:rPr>
          <w:rFonts w:ascii="Arial" w:hAnsi="Arial" w:eastAsia="Times New Roman" w:cs="Arial"/>
          <w:color w:val="000000"/>
          <w:kern w:val="0"/>
          <w:sz w:val="20"/>
          <w:szCs w:val="20"/>
          <w14:ligatures w14:val="none"/>
        </w:rPr>
        <w:t>. </w:t>
      </w:r>
    </w:p>
    <w:p w:rsidRPr="003B6A5D" w:rsidR="003B6A5D" w:rsidP="003B6A5D" w:rsidRDefault="003B6A5D" w14:paraId="7B85448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Additional policy information can be found in your Interconnection Agreement, Resale Agreement, or in the </w:t>
      </w:r>
      <w:hyperlink w:tgtFrame="_blank" w:history="1" r:id="R45a7606d994843a0">
        <w:r w:rsidRPr="003B6A5D" w:rsidR="003B6A5D">
          <w:rPr>
            <w:rFonts w:ascii="Arial" w:hAnsi="Arial" w:eastAsia="Times New Roman" w:cs="Arial"/>
            <w:color w:val="006BBD"/>
            <w:kern w:val="0"/>
            <w:sz w:val="20"/>
            <w:szCs w:val="20"/>
            <w:u w:val="single"/>
            <w14:ligatures w14:val="none"/>
          </w:rPr>
          <w:t>SGAT</w:t>
        </w:r>
      </w:hyperlink>
      <w:r w:rsidRPr="003B6A5D" w:rsidR="003B6A5D">
        <w:rPr>
          <w:rFonts w:ascii="Arial" w:hAnsi="Arial" w:eastAsia="Times New Roman" w:cs="Arial"/>
          <w:color w:val="000000"/>
          <w:kern w:val="0"/>
          <w:sz w:val="20"/>
          <w:szCs w:val="20"/>
          <w14:ligatures w14:val="none"/>
        </w:rPr>
        <w:t> for the relevant state. </w:t>
      </w:r>
    </w:p>
    <w:p w:rsidR="39ED9546" w:rsidP="39ED9546" w:rsidRDefault="39ED9546" w14:paraId="2F40B2E2" w14:textId="0168531E">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42A2FD6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Optional Features</w:t>
      </w:r>
      <w:r w:rsidRPr="003B6A5D">
        <w:rPr>
          <w:rFonts w:ascii="Arial" w:hAnsi="Arial" w:eastAsia="Times New Roman" w:cs="Arial"/>
          <w:color w:val="000000"/>
          <w:kern w:val="0"/>
          <w:sz w:val="21"/>
          <w:szCs w:val="21"/>
          <w14:ligatures w14:val="none"/>
        </w:rPr>
        <w:t> </w:t>
      </w:r>
    </w:p>
    <w:p w:rsidRPr="003B6A5D" w:rsidR="003B6A5D" w:rsidP="003B6A5D" w:rsidRDefault="003B6A5D" w14:paraId="01E05D1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Optional features associated with the IT1 facility include: </w:t>
      </w:r>
    </w:p>
    <w:p w:rsidRPr="003B6A5D" w:rsidR="003B6A5D" w:rsidP="003B6A5D" w:rsidRDefault="003B6A5D" w14:paraId="176115AD" w14:textId="77777777">
      <w:pPr>
        <w:numPr>
          <w:ilvl w:val="0"/>
          <w:numId w:val="9"/>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CO Multiplexing </w:t>
      </w:r>
    </w:p>
    <w:p w:rsidRPr="003B6A5D" w:rsidR="003B6A5D" w:rsidP="003B6A5D" w:rsidRDefault="003B6A5D" w14:paraId="02895629" w14:textId="77777777">
      <w:pPr>
        <w:numPr>
          <w:ilvl w:val="0"/>
          <w:numId w:val="9"/>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Clear Channel Capability </w:t>
      </w:r>
    </w:p>
    <w:p w:rsidRPr="003B6A5D" w:rsidR="003B6A5D" w:rsidP="003B6A5D" w:rsidRDefault="003B6A5D" w14:paraId="69BB11DF" w14:textId="77777777">
      <w:pPr>
        <w:numPr>
          <w:ilvl w:val="0"/>
          <w:numId w:val="9"/>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Extended Superframe </w:t>
      </w:r>
    </w:p>
    <w:p w:rsidRPr="003B6A5D" w:rsidR="003B6A5D" w:rsidP="003B6A5D" w:rsidRDefault="003B6A5D" w14:paraId="48A993F2" w14:textId="77777777">
      <w:pPr>
        <w:numPr>
          <w:ilvl w:val="0"/>
          <w:numId w:val="9"/>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Customer Controlled Reconfiguration </w:t>
      </w:r>
    </w:p>
    <w:p w:rsidRPr="003B6A5D" w:rsidR="003B6A5D" w:rsidP="003B6A5D" w:rsidRDefault="003B6A5D" w14:paraId="2C9D8607" w14:textId="77777777">
      <w:pPr>
        <w:numPr>
          <w:ilvl w:val="0"/>
          <w:numId w:val="9"/>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Synchronization. </w:t>
      </w:r>
    </w:p>
    <w:p w:rsidRPr="003B6A5D" w:rsidR="003B6A5D" w:rsidP="003B6A5D" w:rsidRDefault="003B6A5D" w14:paraId="322B8F9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Additional details addressing these features and their design requirements are found in the 1.544 Mbps Channel Interfaces </w:t>
      </w:r>
      <w:hyperlink w:tgtFrame="_blank" w:history="1" r:id="rId23">
        <w:r w:rsidRPr="003B6A5D">
          <w:rPr>
            <w:rFonts w:ascii="Arial" w:hAnsi="Arial" w:eastAsia="Times New Roman" w:cs="Arial"/>
            <w:color w:val="006BBD"/>
            <w:kern w:val="0"/>
            <w:sz w:val="20"/>
            <w:szCs w:val="20"/>
            <w:u w:val="single"/>
            <w14:ligatures w14:val="none"/>
          </w:rPr>
          <w:t>Technical Publication 77375</w:t>
        </w:r>
      </w:hyperlink>
      <w:r w:rsidRPr="003B6A5D">
        <w:rPr>
          <w:rFonts w:ascii="Arial" w:hAnsi="Arial" w:eastAsia="Times New Roman" w:cs="Arial"/>
          <w:color w:val="000000"/>
          <w:kern w:val="0"/>
          <w:sz w:val="20"/>
          <w:szCs w:val="20"/>
          <w14:ligatures w14:val="none"/>
        </w:rPr>
        <w:t>. </w:t>
      </w:r>
    </w:p>
    <w:p w:rsidRPr="003B6A5D" w:rsidR="003B6A5D" w:rsidP="7F0A0922" w:rsidRDefault="003B6A5D" w14:paraId="4C304D8D"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Optional features for the product lines ISDN-Basic Rate Interface (BRI), Frame Relay and PBX service are available, provided they are compatible with the user's CPE. Details </w:t>
      </w:r>
      <w:bookmarkStart w:name="_Int_xdYwvgcy" w:id="633015279"/>
      <w:r w:rsidRPr="003B6A5D" w:rsidR="003B6A5D">
        <w:rPr>
          <w:rFonts w:ascii="Arial" w:hAnsi="Arial" w:eastAsia="Times New Roman" w:cs="Arial"/>
          <w:color w:val="000000"/>
          <w:kern w:val="0"/>
          <w:sz w:val="20"/>
          <w:szCs w:val="20"/>
          <w14:ligatures w14:val="none"/>
        </w:rPr>
        <w:t>for</w:t>
      </w:r>
      <w:bookmarkEnd w:id="633015279"/>
      <w:r w:rsidRPr="003B6A5D" w:rsidR="003B6A5D">
        <w:rPr>
          <w:rFonts w:ascii="Arial" w:hAnsi="Arial" w:eastAsia="Times New Roman" w:cs="Arial"/>
          <w:color w:val="000000"/>
          <w:kern w:val="0"/>
          <w:sz w:val="20"/>
          <w:szCs w:val="20"/>
          <w14:ligatures w14:val="none"/>
        </w:rPr>
        <w:t xml:space="preserve"> these options can be found in their respective </w:t>
      </w:r>
      <w:hyperlink w:tgtFrame="_blank" w:history="1" r:id="R830bd8f9d2d64d72">
        <w:r w:rsidRPr="003B6A5D" w:rsidR="003B6A5D">
          <w:rPr>
            <w:rFonts w:ascii="Arial" w:hAnsi="Arial" w:eastAsia="Times New Roman" w:cs="Arial"/>
            <w:color w:val="006BBD"/>
            <w:kern w:val="0"/>
            <w:sz w:val="20"/>
            <w:szCs w:val="20"/>
            <w:u w:val="single"/>
            <w14:ligatures w14:val="none"/>
          </w:rPr>
          <w:t>PCATs</w:t>
        </w:r>
      </w:hyperlink>
      <w:r w:rsidRPr="003B6A5D" w:rsidR="003B6A5D">
        <w:rPr>
          <w:rFonts w:ascii="Arial" w:hAnsi="Arial" w:eastAsia="Times New Roman" w:cs="Arial"/>
          <w:color w:val="000000"/>
          <w:kern w:val="0"/>
          <w:sz w:val="20"/>
          <w:szCs w:val="20"/>
          <w14:ligatures w14:val="none"/>
        </w:rPr>
        <w:t>. </w:t>
      </w:r>
    </w:p>
    <w:p w:rsidR="39ED9546" w:rsidP="39ED9546" w:rsidRDefault="39ED9546" w14:paraId="6EA1FAB0" w14:textId="34069888">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3B6A5D" w:rsidR="003B6A5D" w:rsidP="003B6A5D" w:rsidRDefault="003B6A5D" w14:paraId="741BEED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6"/>
          <w:szCs w:val="26"/>
          <w14:ligatures w14:val="none"/>
        </w:rPr>
        <w:t>Features/Benefits</w:t>
      </w:r>
      <w:r w:rsidRPr="003B6A5D">
        <w:rPr>
          <w:rFonts w:ascii="Arial" w:hAnsi="Arial" w:eastAsia="Times New Roman" w:cs="Arial"/>
          <w:color w:val="000000"/>
          <w:kern w:val="0"/>
          <w:sz w:val="26"/>
          <w:szCs w:val="26"/>
          <w14:ligatures w14:val="none"/>
        </w:rPr>
        <w:t> </w:t>
      </w:r>
    </w:p>
    <w:p w:rsidRPr="003B6A5D" w:rsidR="003B6A5D" w:rsidP="003B6A5D" w:rsidRDefault="003B6A5D" w14:paraId="6EA5A48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Benefits of an IT1 service include: </w:t>
      </w:r>
    </w:p>
    <w:p w:rsidRPr="003B6A5D" w:rsidR="003B6A5D" w:rsidP="003B6A5D" w:rsidRDefault="003B6A5D" w14:paraId="63A60917" w14:textId="77777777">
      <w:pPr>
        <w:numPr>
          <w:ilvl w:val="0"/>
          <w:numId w:val="10"/>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Reduces costs </w:t>
      </w:r>
    </w:p>
    <w:p w:rsidRPr="003B6A5D" w:rsidR="003B6A5D" w:rsidP="003B6A5D" w:rsidRDefault="003B6A5D" w14:paraId="73B791CB" w14:textId="77777777">
      <w:pPr>
        <w:numPr>
          <w:ilvl w:val="0"/>
          <w:numId w:val="10"/>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Improves dependability of dial-up data transmissions </w:t>
      </w:r>
    </w:p>
    <w:p w:rsidRPr="003B6A5D" w:rsidR="003B6A5D" w:rsidP="003B6A5D" w:rsidRDefault="003B6A5D" w14:paraId="6460FBCD" w14:textId="77777777">
      <w:pPr>
        <w:numPr>
          <w:ilvl w:val="0"/>
          <w:numId w:val="10"/>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Consolidates trunks onto a DS1 interface </w:t>
      </w:r>
    </w:p>
    <w:p w:rsidRPr="003B6A5D" w:rsidR="003B6A5D" w:rsidP="003B6A5D" w:rsidRDefault="003B6A5D" w14:paraId="77A8C667" w14:textId="77777777">
      <w:pPr>
        <w:numPr>
          <w:ilvl w:val="0"/>
          <w:numId w:val="10"/>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Provides precision timing for call accounting software </w:t>
      </w:r>
    </w:p>
    <w:p w:rsidRPr="003B6A5D" w:rsidR="003B6A5D" w:rsidP="003B6A5D" w:rsidRDefault="003B6A5D" w14:paraId="20D062F1" w14:textId="77777777">
      <w:pPr>
        <w:numPr>
          <w:ilvl w:val="0"/>
          <w:numId w:val="10"/>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Improves voice and data transmission. </w:t>
      </w:r>
    </w:p>
    <w:p w:rsidRPr="003B6A5D" w:rsidR="003B6A5D" w:rsidP="003B6A5D" w:rsidRDefault="003B6A5D" w14:paraId="7570856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6"/>
          <w:szCs w:val="26"/>
          <w14:ligatures w14:val="none"/>
        </w:rPr>
        <w:t>Applications</w:t>
      </w:r>
      <w:r w:rsidRPr="003B6A5D">
        <w:rPr>
          <w:rFonts w:ascii="Arial" w:hAnsi="Arial" w:eastAsia="Times New Roman" w:cs="Arial"/>
          <w:color w:val="000000"/>
          <w:kern w:val="0"/>
          <w:sz w:val="26"/>
          <w:szCs w:val="26"/>
          <w14:ligatures w14:val="none"/>
        </w:rPr>
        <w:t> </w:t>
      </w:r>
    </w:p>
    <w:p w:rsidRPr="003B6A5D" w:rsidR="003B6A5D" w:rsidP="003B6A5D" w:rsidRDefault="003B6A5D" w14:paraId="78BA8FB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IT1 offers many benefits to your end-user who: </w:t>
      </w:r>
    </w:p>
    <w:p w:rsidRPr="003B6A5D" w:rsidR="003B6A5D" w:rsidP="003B6A5D" w:rsidRDefault="003B6A5D" w14:paraId="28275A09"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Currently owns a digital PBX </w:t>
      </w:r>
    </w:p>
    <w:p w:rsidRPr="003B6A5D" w:rsidR="003B6A5D" w:rsidP="003B6A5D" w:rsidRDefault="003B6A5D" w14:paraId="08B5D1EE"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Plans to purchase a new digital PBX or grow their existing PBX </w:t>
      </w:r>
    </w:p>
    <w:p w:rsidRPr="003B6A5D" w:rsidR="003B6A5D" w:rsidP="003B6A5D" w:rsidRDefault="003B6A5D" w14:paraId="424355F4"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Wants to save capital expense up front on the purchase of a new PBX </w:t>
      </w:r>
    </w:p>
    <w:p w:rsidRPr="003B6A5D" w:rsidR="003B6A5D" w:rsidP="003B6A5D" w:rsidRDefault="003B6A5D" w14:paraId="2C4537DA"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Wants the reliability of a low error rate of digital transmission </w:t>
      </w:r>
    </w:p>
    <w:p w:rsidRPr="003B6A5D" w:rsidR="003B6A5D" w:rsidP="003B6A5D" w:rsidRDefault="003B6A5D" w14:paraId="767C613C"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Wants precision timing for call accounting software </w:t>
      </w:r>
    </w:p>
    <w:p w:rsidRPr="003B6A5D" w:rsidR="003B6A5D" w:rsidP="003B6A5D" w:rsidRDefault="003B6A5D" w14:paraId="1CAB4019"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Uses dial-up data </w:t>
      </w:r>
    </w:p>
    <w:p w:rsidRPr="003B6A5D" w:rsidR="003B6A5D" w:rsidP="003B6A5D" w:rsidRDefault="003B6A5D" w14:paraId="70C6B7F3"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Requires 56 or 64 Kb/s transmission </w:t>
      </w:r>
    </w:p>
    <w:p w:rsidRPr="003B6A5D" w:rsidR="003B6A5D" w:rsidP="003B6A5D" w:rsidRDefault="003B6A5D" w14:paraId="128BE050"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Wants to update to current technology </w:t>
      </w:r>
    </w:p>
    <w:p w:rsidRPr="003B6A5D" w:rsidR="003B6A5D" w:rsidP="003B6A5D" w:rsidRDefault="003B6A5D" w14:paraId="1B291A6E" w14:textId="77777777">
      <w:pPr>
        <w:numPr>
          <w:ilvl w:val="0"/>
          <w:numId w:val="1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Needs a reduced loss level on trunks </w:t>
      </w:r>
    </w:p>
    <w:p w:rsidRPr="003B6A5D" w:rsidR="003B6A5D" w:rsidP="003B6A5D" w:rsidRDefault="003B6A5D" w14:paraId="12E7BEBD" w14:textId="77777777">
      <w:pPr>
        <w:numPr>
          <w:ilvl w:val="0"/>
          <w:numId w:val="1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Needs Digital Data Service in addition to voice channels </w:t>
      </w:r>
    </w:p>
    <w:p w:rsidRPr="003B6A5D" w:rsidR="003B6A5D" w:rsidP="003B6A5D" w:rsidRDefault="003B6A5D" w14:paraId="5F8D04CB" w14:textId="77777777">
      <w:pPr>
        <w:numPr>
          <w:ilvl w:val="0"/>
          <w:numId w:val="1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Wants CenturyLink's 800 Service to be used with IT1 </w:t>
      </w:r>
    </w:p>
    <w:p w:rsidRPr="003B6A5D" w:rsidR="003B6A5D" w:rsidP="003B6A5D" w:rsidRDefault="003B6A5D" w14:paraId="3FFDB910" w14:textId="77777777">
      <w:pPr>
        <w:numPr>
          <w:ilvl w:val="0"/>
          <w:numId w:val="1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Wants Fractional Frame Relay </w:t>
      </w:r>
    </w:p>
    <w:p w:rsidRPr="003B6A5D" w:rsidR="003B6A5D" w:rsidP="5FF77976" w:rsidRDefault="003B6A5D" w14:paraId="03B16213" w14:textId="2B0A4F5E">
      <w:pPr>
        <w:numPr>
          <w:ilvl w:val="0"/>
          <w:numId w:val="12"/>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3B6A5D" w:rsidR="7489EECB">
        <w:rPr>
          <w:rFonts w:ascii="Arial" w:hAnsi="Arial" w:eastAsia="Times New Roman" w:cs="Arial"/>
          <w:color w:val="000000"/>
          <w:kern w:val="0"/>
          <w:sz w:val="20"/>
          <w:szCs w:val="20"/>
          <w14:ligatures w14:val="none"/>
        </w:rPr>
        <w:t>ease</w:t>
      </w:r>
      <w:r w:rsidRPr="003B6A5D" w:rsidR="003B6A5D">
        <w:rPr>
          <w:rFonts w:ascii="Arial" w:hAnsi="Arial" w:eastAsia="Times New Roman" w:cs="Arial"/>
          <w:color w:val="000000"/>
          <w:kern w:val="0"/>
          <w:sz w:val="20"/>
          <w:szCs w:val="20"/>
          <w14:ligatures w14:val="none"/>
        </w:rPr>
        <w:t>Wants to aggregate DS0 </w:t>
      </w:r>
    </w:p>
    <w:p w:rsidRPr="003B6A5D" w:rsidR="003B6A5D" w:rsidP="003B6A5D" w:rsidRDefault="003B6A5D" w14:paraId="470C1C6A" w14:textId="77777777">
      <w:pPr>
        <w:numPr>
          <w:ilvl w:val="0"/>
          <w:numId w:val="1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sidR="003B6A5D">
        <w:rPr>
          <w:rFonts w:ascii="Arial" w:hAnsi="Arial" w:eastAsia="Times New Roman" w:cs="Arial"/>
          <w:color w:val="000000"/>
          <w:kern w:val="0"/>
          <w:sz w:val="20"/>
          <w:szCs w:val="20"/>
          <w14:ligatures w14:val="none"/>
        </w:rPr>
        <w:t>Wants a variety of services on one DS1 pipe at a reduced cost. </w:t>
      </w:r>
    </w:p>
    <w:p w:rsidR="39ED9546" w:rsidP="39ED9546" w:rsidRDefault="39ED9546" w14:paraId="3888610B" w14:textId="5F2D760B">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3B6A5D" w:rsidR="003B6A5D" w:rsidP="003B6A5D" w:rsidRDefault="003B6A5D" w14:paraId="36AADA1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6"/>
          <w:szCs w:val="26"/>
          <w14:ligatures w14:val="none"/>
        </w:rPr>
        <w:t>Implementation</w:t>
      </w:r>
      <w:r w:rsidRPr="003B6A5D">
        <w:rPr>
          <w:rFonts w:ascii="Arial" w:hAnsi="Arial" w:eastAsia="Times New Roman" w:cs="Arial"/>
          <w:color w:val="000000"/>
          <w:kern w:val="0"/>
          <w:sz w:val="26"/>
          <w:szCs w:val="26"/>
          <w14:ligatures w14:val="none"/>
        </w:rPr>
        <w:t> </w:t>
      </w:r>
    </w:p>
    <w:p w:rsidRPr="003B6A5D" w:rsidR="003B6A5D" w:rsidP="003B6A5D" w:rsidRDefault="003B6A5D" w14:paraId="537E4893"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Product Prerequisites</w:t>
      </w:r>
      <w:r w:rsidRPr="003B6A5D">
        <w:rPr>
          <w:rFonts w:ascii="Arial" w:hAnsi="Arial" w:eastAsia="Times New Roman" w:cs="Arial"/>
          <w:color w:val="000000"/>
          <w:kern w:val="0"/>
          <w:sz w:val="21"/>
          <w:szCs w:val="21"/>
          <w14:ligatures w14:val="none"/>
        </w:rPr>
        <w:t> </w:t>
      </w:r>
    </w:p>
    <w:p w:rsidRPr="003B6A5D" w:rsidR="003B6A5D" w:rsidP="003B6A5D" w:rsidRDefault="003B6A5D" w14:paraId="2EB3188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lastRenderedPageBreak/>
        <w:t>If you are a new CLEC and are ready to do business with CenturyLink, please view </w:t>
      </w:r>
      <w:hyperlink w:tgtFrame="_blank" w:history="1" r:id="rId25">
        <w:r w:rsidRPr="003B6A5D">
          <w:rPr>
            <w:rFonts w:ascii="Arial" w:hAnsi="Arial" w:eastAsia="Times New Roman" w:cs="Arial"/>
            <w:color w:val="006BBD"/>
            <w:kern w:val="0"/>
            <w:sz w:val="20"/>
            <w:szCs w:val="20"/>
            <w:u w:val="single"/>
            <w14:ligatures w14:val="none"/>
          </w:rPr>
          <w:t>Getting Started as a Facility-Based CLEC</w:t>
        </w:r>
      </w:hyperlink>
      <w:r w:rsidRPr="003B6A5D">
        <w:rPr>
          <w:rFonts w:ascii="Arial" w:hAnsi="Arial" w:eastAsia="Times New Roman" w:cs="Arial"/>
          <w:color w:val="000000"/>
          <w:kern w:val="0"/>
          <w:sz w:val="20"/>
          <w:szCs w:val="20"/>
          <w14:ligatures w14:val="none"/>
        </w:rPr>
        <w:t> or </w:t>
      </w:r>
      <w:hyperlink w:tgtFrame="_blank" w:history="1" r:id="rId26">
        <w:r w:rsidRPr="003B6A5D">
          <w:rPr>
            <w:rFonts w:ascii="Arial" w:hAnsi="Arial" w:eastAsia="Times New Roman" w:cs="Arial"/>
            <w:color w:val="006BBD"/>
            <w:kern w:val="0"/>
            <w:sz w:val="20"/>
            <w:szCs w:val="20"/>
            <w:u w:val="single"/>
            <w14:ligatures w14:val="none"/>
          </w:rPr>
          <w:t>Getting Started as a Reseller</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27C0C6D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If you are an existing CLEC wishing to amend your Interconnection Agreement or your New Customer Questionnaire, additional information is located in the </w:t>
      </w:r>
      <w:hyperlink w:tgtFrame="_blank" w:history="1" r:id="rId27">
        <w:r w:rsidRPr="003B6A5D">
          <w:rPr>
            <w:rFonts w:ascii="Arial" w:hAnsi="Arial" w:eastAsia="Times New Roman" w:cs="Arial"/>
            <w:color w:val="006BBD"/>
            <w:kern w:val="0"/>
            <w:sz w:val="20"/>
            <w:szCs w:val="20"/>
            <w:u w:val="single"/>
            <w14:ligatures w14:val="none"/>
          </w:rPr>
          <w:t>Interconnection Agreement</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2997F64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For term pricing plans, please work with your CenturyLink </w:t>
      </w:r>
      <w:hyperlink w:tgtFrame="_blank" w:history="1" r:id="R21b0ca0487d84961">
        <w:r w:rsidRPr="003B6A5D" w:rsidR="003B6A5D">
          <w:rPr>
            <w:rFonts w:ascii="Arial" w:hAnsi="Arial" w:eastAsia="Times New Roman" w:cs="Arial"/>
            <w:color w:val="006BBD"/>
            <w:kern w:val="0"/>
            <w:sz w:val="20"/>
            <w:szCs w:val="20"/>
            <w:u w:val="single"/>
            <w14:ligatures w14:val="none"/>
          </w:rPr>
          <w:t>Sales Executive</w:t>
        </w:r>
      </w:hyperlink>
      <w:r w:rsidRPr="003B6A5D" w:rsidR="003B6A5D">
        <w:rPr>
          <w:rFonts w:ascii="Arial" w:hAnsi="Arial" w:eastAsia="Times New Roman" w:cs="Arial"/>
          <w:color w:val="000000"/>
          <w:kern w:val="0"/>
          <w:sz w:val="20"/>
          <w:szCs w:val="20"/>
          <w14:ligatures w14:val="none"/>
        </w:rPr>
        <w:t> to establish the contract and obtain a contract identification number. The contract identification number must be noted in the Variable Term Agreement (VTA) field of the Local Service Request (LSR) form. </w:t>
      </w:r>
    </w:p>
    <w:p w:rsidR="39ED9546" w:rsidP="39ED9546" w:rsidRDefault="39ED9546" w14:paraId="59B45F7F" w14:textId="62C7CC91">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45CEC32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Pre-Ordering</w:t>
      </w:r>
      <w:r w:rsidRPr="003B6A5D">
        <w:rPr>
          <w:rFonts w:ascii="Arial" w:hAnsi="Arial" w:eastAsia="Times New Roman" w:cs="Arial"/>
          <w:color w:val="000000"/>
          <w:kern w:val="0"/>
          <w:sz w:val="21"/>
          <w:szCs w:val="21"/>
          <w14:ligatures w14:val="none"/>
        </w:rPr>
        <w:t> </w:t>
      </w:r>
    </w:p>
    <w:p w:rsidRPr="003B6A5D" w:rsidR="003B6A5D" w:rsidP="228DCF61" w:rsidRDefault="003B6A5D" w14:paraId="28226B98"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General pre-ordering activities </w:t>
      </w:r>
      <w:bookmarkStart w:name="_Int_WjcbmdR5" w:id="1861619325"/>
      <w:r w:rsidRPr="003B6A5D" w:rsidR="003B6A5D">
        <w:rPr>
          <w:rFonts w:ascii="Arial" w:hAnsi="Arial" w:eastAsia="Times New Roman" w:cs="Arial"/>
          <w:color w:val="000000"/>
          <w:kern w:val="0"/>
          <w:sz w:val="20"/>
          <w:szCs w:val="20"/>
          <w14:ligatures w14:val="none"/>
        </w:rPr>
        <w:t xml:space="preserve">are </w:t>
      </w:r>
      <w:r w:rsidRPr="003B6A5D" w:rsidR="003B6A5D">
        <w:rPr>
          <w:rFonts w:ascii="Arial" w:hAnsi="Arial" w:eastAsia="Times New Roman" w:cs="Arial"/>
          <w:color w:val="000000"/>
          <w:kern w:val="0"/>
          <w:sz w:val="20"/>
          <w:szCs w:val="20"/>
          <w14:ligatures w14:val="none"/>
        </w:rPr>
        <w:t>located</w:t>
      </w:r>
      <w:r w:rsidRPr="003B6A5D" w:rsidR="003B6A5D">
        <w:rPr>
          <w:rFonts w:ascii="Arial" w:hAnsi="Arial" w:eastAsia="Times New Roman" w:cs="Arial"/>
          <w:color w:val="000000"/>
          <w:kern w:val="0"/>
          <w:sz w:val="20"/>
          <w:szCs w:val="20"/>
          <w14:ligatures w14:val="none"/>
        </w:rPr>
        <w:t xml:space="preserve"> in</w:t>
      </w:r>
      <w:bookmarkEnd w:id="1861619325"/>
      <w:r w:rsidRPr="003B6A5D" w:rsidR="003B6A5D">
        <w:rPr>
          <w:rFonts w:ascii="Arial" w:hAnsi="Arial" w:eastAsia="Times New Roman" w:cs="Arial"/>
          <w:color w:val="000000"/>
          <w:kern w:val="0"/>
          <w:sz w:val="20"/>
          <w:szCs w:val="20"/>
          <w14:ligatures w14:val="none"/>
        </w:rPr>
        <w:t xml:space="preserve"> the </w:t>
      </w:r>
      <w:hyperlink w:tgtFrame="_blank" w:history="1" r:id="R80befd56da1a4c47">
        <w:r w:rsidRPr="003B6A5D" w:rsidR="003B6A5D">
          <w:rPr>
            <w:rFonts w:ascii="Arial" w:hAnsi="Arial" w:eastAsia="Times New Roman" w:cs="Arial"/>
            <w:color w:val="006BBD"/>
            <w:kern w:val="0"/>
            <w:sz w:val="20"/>
            <w:szCs w:val="20"/>
            <w:u w:val="single"/>
            <w14:ligatures w14:val="none"/>
          </w:rPr>
          <w:t>Pre-Ordering Overview</w:t>
        </w:r>
      </w:hyperlink>
      <w:r w:rsidRPr="003B6A5D" w:rsidR="003B6A5D">
        <w:rPr>
          <w:rFonts w:ascii="Arial" w:hAnsi="Arial" w:eastAsia="Times New Roman" w:cs="Arial"/>
          <w:color w:val="000000"/>
          <w:kern w:val="0"/>
          <w:sz w:val="20"/>
          <w:szCs w:val="20"/>
          <w14:ligatures w14:val="none"/>
        </w:rPr>
        <w:t>. </w:t>
      </w:r>
    </w:p>
    <w:p w:rsidRPr="003B6A5D" w:rsidR="003B6A5D" w:rsidP="228DCF61" w:rsidRDefault="003B6A5D" w14:paraId="4B865C51" w14:textId="5C5014D3">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To verify if a DS1 (T1) is available to provision IT1, use the </w:t>
      </w:r>
      <w:hyperlink r:id="Rdf8b3e6b59cc4ca4">
        <w:r w:rsidRPr="228DCF61" w:rsidR="003B6A5D">
          <w:rPr>
            <w:rStyle w:val="Hyperlink"/>
            <w:rFonts w:ascii="Arial" w:hAnsi="Arial" w:eastAsia="Times New Roman" w:cs="Arial"/>
            <w:sz w:val="20"/>
            <w:szCs w:val="20"/>
          </w:rPr>
          <w:t>EASE-LSR User's Guide.</w:t>
        </w:r>
      </w:hyperlink>
      <w:r w:rsidRPr="003B6A5D" w:rsidR="003B6A5D">
        <w:rPr>
          <w:rFonts w:ascii="Arial" w:hAnsi="Arial" w:eastAsia="Times New Roman" w:cs="Arial"/>
          <w:color w:val="000000"/>
          <w:kern w:val="0"/>
          <w:sz w:val="20"/>
          <w:szCs w:val="20"/>
          <w14:ligatures w14:val="none"/>
        </w:rPr>
        <w:t> Follow the instructions for a High-Capacity Facility check. In completing the High-Capacity Facility check, use the Class of Service and USOC specific to the product for which you are checking the facility. If the DS1 is riding a higher facility (DS3), a facility check is not performed. </w:t>
      </w:r>
    </w:p>
    <w:p w:rsidRPr="003B6A5D" w:rsidR="003B6A5D" w:rsidP="03483832" w:rsidRDefault="003B6A5D" w14:paraId="7C906ECE" w14:textId="4A7DEE5E">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Or if you use </w:t>
      </w:r>
      <w:hyperlink r:id="R44f0dd44e1fc4e41">
        <w:r w:rsidRPr="467D357F" w:rsidR="003B6A5D">
          <w:rPr>
            <w:rStyle w:val="Hyperlink"/>
            <w:rFonts w:ascii="Arial" w:hAnsi="Arial" w:eastAsia="Times New Roman" w:cs="Arial"/>
            <w:sz w:val="20"/>
            <w:szCs w:val="20"/>
          </w:rPr>
          <w:t>Extensible Markup Language (XML)</w:t>
        </w:r>
      </w:hyperlink>
      <w:r w:rsidRPr="003B6A5D" w:rsidR="003B6A5D">
        <w:rPr>
          <w:rFonts w:ascii="Arial" w:hAnsi="Arial" w:eastAsia="Times New Roman" w:cs="Arial"/>
          <w:color w:val="000000"/>
          <w:kern w:val="0"/>
          <w:sz w:val="20"/>
          <w:szCs w:val="20"/>
          <w14:ligatures w14:val="none"/>
        </w:rPr>
        <w:t>, select the release you would like to use to execute the query and scroll to the chapter that is titled "Facility Availability Transaction" and follow the instructions. </w:t>
      </w:r>
    </w:p>
    <w:p w:rsidRPr="003B6A5D" w:rsidR="003B6A5D" w:rsidP="003B6A5D" w:rsidRDefault="003B6A5D" w14:paraId="4BF7DDC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CenturyLink strongly suggests that you complete this DS1 pre-order process in addition to verifying trunk availability in the CO. By checking trunk availability in the CO and the DS1 availability you will be able to determine that the service can be provisioned. </w:t>
      </w:r>
    </w:p>
    <w:p w:rsidRPr="003B6A5D" w:rsidR="003B6A5D" w:rsidP="228DCF61" w:rsidRDefault="003B6A5D" w14:paraId="7F05032C"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bookmarkStart w:name="_Int_zBdFMztc" w:id="1010830263"/>
      <w:r w:rsidRPr="003B6A5D" w:rsidR="003B6A5D">
        <w:rPr>
          <w:rFonts w:ascii="Arial" w:hAnsi="Arial" w:eastAsia="Times New Roman" w:cs="Arial"/>
          <w:color w:val="000000"/>
          <w:kern w:val="0"/>
          <w:sz w:val="20"/>
          <w:szCs w:val="20"/>
          <w14:ligatures w14:val="none"/>
        </w:rPr>
        <w:t>If facilities are not available, you may continue to place your request for Resale IT1 however your order may be delayed.</w:t>
      </w:r>
      <w:bookmarkEnd w:id="1010830263"/>
      <w:r w:rsidRPr="003B6A5D" w:rsidR="003B6A5D">
        <w:rPr>
          <w:rFonts w:ascii="Arial" w:hAnsi="Arial" w:eastAsia="Times New Roman" w:cs="Arial"/>
          <w:color w:val="000000"/>
          <w:kern w:val="0"/>
          <w:sz w:val="20"/>
          <w:szCs w:val="20"/>
          <w14:ligatures w14:val="none"/>
        </w:rPr>
        <w:t> </w:t>
      </w:r>
    </w:p>
    <w:p w:rsidRPr="003B6A5D" w:rsidR="003B6A5D" w:rsidP="003B6A5D" w:rsidRDefault="003B6A5D" w14:paraId="7E5798E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The following functions may need to be performed by you in preparation for the issuance of the local service request: </w:t>
      </w:r>
    </w:p>
    <w:p w:rsidRPr="003B6A5D" w:rsidR="003B6A5D" w:rsidP="003B6A5D" w:rsidRDefault="003B6A5D" w14:paraId="0192DCAC" w14:textId="77777777">
      <w:pPr>
        <w:numPr>
          <w:ilvl w:val="0"/>
          <w:numId w:val="1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Validate Address </w:t>
      </w:r>
    </w:p>
    <w:p w:rsidRPr="003B6A5D" w:rsidR="003B6A5D" w:rsidP="003B6A5D" w:rsidRDefault="003B6A5D" w14:paraId="7A286FD9" w14:textId="77777777">
      <w:pPr>
        <w:numPr>
          <w:ilvl w:val="0"/>
          <w:numId w:val="1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Check Facility Availability </w:t>
      </w:r>
    </w:p>
    <w:p w:rsidRPr="003B6A5D" w:rsidR="003B6A5D" w:rsidP="003B6A5D" w:rsidRDefault="003B6A5D" w14:paraId="7C57CEF7" w14:textId="77777777">
      <w:pPr>
        <w:numPr>
          <w:ilvl w:val="0"/>
          <w:numId w:val="1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Service Availability </w:t>
      </w:r>
    </w:p>
    <w:p w:rsidRPr="003B6A5D" w:rsidR="003B6A5D" w:rsidP="003B6A5D" w:rsidRDefault="003B6A5D" w14:paraId="4FABDE21" w14:textId="77777777">
      <w:pPr>
        <w:numPr>
          <w:ilvl w:val="0"/>
          <w:numId w:val="14"/>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Review Customer Service Record (CSR) for both the services riding the facility and the facility. </w:t>
      </w:r>
    </w:p>
    <w:p w:rsidRPr="003B6A5D" w:rsidR="003B6A5D" w:rsidP="003B6A5D" w:rsidRDefault="003B6A5D" w14:paraId="0F757055"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There are at least two CSRs for each IT1 service configuration: </w:t>
      </w:r>
    </w:p>
    <w:p w:rsidRPr="003B6A5D" w:rsidR="003B6A5D" w:rsidP="003B6A5D" w:rsidRDefault="003B6A5D" w14:paraId="27632647" w14:textId="77777777">
      <w:pPr>
        <w:numPr>
          <w:ilvl w:val="0"/>
          <w:numId w:val="15"/>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the T1 facility CSR </w:t>
      </w:r>
    </w:p>
    <w:p w:rsidRPr="003B6A5D" w:rsidR="003B6A5D" w:rsidP="003B6A5D" w:rsidRDefault="003B6A5D" w14:paraId="21C02A84" w14:textId="77777777">
      <w:pPr>
        <w:numPr>
          <w:ilvl w:val="0"/>
          <w:numId w:val="15"/>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one or more trunk CSRs for the services riding the T1 </w:t>
      </w:r>
    </w:p>
    <w:p w:rsidRPr="003B6A5D" w:rsidR="003B6A5D" w:rsidP="003B6A5D" w:rsidRDefault="003B6A5D" w14:paraId="642BD0AF"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When converting these products, both the facility and the trunks are to be converted and you must review both the facility and the trunk CSRs. Based on the type of request, subsequent changes may also require the review of both CSRs. </w:t>
      </w:r>
    </w:p>
    <w:p w:rsidRPr="003B6A5D" w:rsidR="003B6A5D" w:rsidP="003B6A5D" w:rsidRDefault="003B6A5D" w14:paraId="7FF1B564"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Because of the different types of services that can ride an IT1, the IT1 CSR retrieval process differs from the standard EASE-LSR process. </w:t>
      </w:r>
    </w:p>
    <w:p w:rsidRPr="003B6A5D" w:rsidR="003B6A5D" w:rsidP="003B6A5D" w:rsidRDefault="003B6A5D" w14:paraId="76C8CC23"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If some of the services riding the T1 are Frame Relay Access Links (FRALs), contact the </w:t>
      </w:r>
      <w:hyperlink w:tgtFrame="_blank" w:history="1" r:id="rId32">
        <w:r w:rsidRPr="003B6A5D">
          <w:rPr>
            <w:rFonts w:ascii="Arial" w:hAnsi="Arial" w:eastAsia="Times New Roman" w:cs="Arial"/>
            <w:color w:val="006BBD"/>
            <w:kern w:val="0"/>
            <w:sz w:val="20"/>
            <w:szCs w:val="20"/>
            <w:u w:val="single"/>
            <w14:ligatures w14:val="none"/>
          </w:rPr>
          <w:t>CenturyLink Wholesale Customer Service Operation Center</w:t>
        </w:r>
      </w:hyperlink>
      <w:r w:rsidRPr="003B6A5D">
        <w:rPr>
          <w:rFonts w:ascii="Arial" w:hAnsi="Arial" w:eastAsia="Times New Roman" w:cs="Arial"/>
          <w:color w:val="000000"/>
          <w:kern w:val="0"/>
          <w:sz w:val="20"/>
          <w:szCs w:val="20"/>
          <w14:ligatures w14:val="none"/>
        </w:rPr>
        <w:t>. They can provide both the trunk and facility frame relay CSRs via fax. For additional information about Frame Relay Service (FRS), see the </w:t>
      </w:r>
      <w:hyperlink w:tgtFrame="_blank" w:history="1" r:id="rId33">
        <w:r w:rsidRPr="003B6A5D">
          <w:rPr>
            <w:rFonts w:ascii="Arial" w:hAnsi="Arial" w:eastAsia="Times New Roman" w:cs="Arial"/>
            <w:color w:val="006BBD"/>
            <w:kern w:val="0"/>
            <w:sz w:val="20"/>
            <w:szCs w:val="20"/>
            <w:u w:val="single"/>
            <w14:ligatures w14:val="none"/>
          </w:rPr>
          <w:t>FRS</w:t>
        </w:r>
      </w:hyperlink>
      <w:r w:rsidRPr="003B6A5D">
        <w:rPr>
          <w:rFonts w:ascii="Arial" w:hAnsi="Arial" w:eastAsia="Times New Roman" w:cs="Arial"/>
          <w:color w:val="000000"/>
          <w:kern w:val="0"/>
          <w:sz w:val="20"/>
          <w:szCs w:val="20"/>
          <w14:ligatures w14:val="none"/>
        </w:rPr>
        <w:t> product information. </w:t>
      </w:r>
    </w:p>
    <w:p w:rsidRPr="003B6A5D" w:rsidR="003B6A5D" w:rsidP="003B6A5D" w:rsidRDefault="003B6A5D" w14:paraId="104C6303"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If the services riding the T1 are analog or digital private lines, the CSRs have a private line account number, also known as a Mechanized Account Number (MAN) or Special Billing Number (SBN). You can use the MAN/SBN of the private line to obtain the DS0/VG CSR in EASE-LSR, for example, MAN/SBN format: 206 T31-1234 123. For additional information about private lines, see the </w:t>
      </w:r>
      <w:hyperlink w:tgtFrame="_blank" w:history="1" r:id="rId34">
        <w:r w:rsidRPr="003B6A5D">
          <w:rPr>
            <w:rFonts w:ascii="Arial" w:hAnsi="Arial" w:eastAsia="Times New Roman" w:cs="Arial"/>
            <w:color w:val="006BBD"/>
            <w:kern w:val="0"/>
            <w:sz w:val="20"/>
            <w:szCs w:val="20"/>
            <w:u w:val="single"/>
            <w14:ligatures w14:val="none"/>
          </w:rPr>
          <w:t>Private Line Transport DS0/VG</w:t>
        </w:r>
      </w:hyperlink>
      <w:r w:rsidRPr="003B6A5D">
        <w:rPr>
          <w:rFonts w:ascii="Arial" w:hAnsi="Arial" w:eastAsia="Times New Roman" w:cs="Arial"/>
          <w:color w:val="000000"/>
          <w:kern w:val="0"/>
          <w:sz w:val="20"/>
          <w:szCs w:val="20"/>
          <w14:ligatures w14:val="none"/>
        </w:rPr>
        <w:t> product information. </w:t>
      </w:r>
    </w:p>
    <w:p w:rsidRPr="003B6A5D" w:rsidR="003B6A5D" w:rsidP="003B6A5D" w:rsidRDefault="003B6A5D" w14:paraId="5D7F2D26"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If the services riding the T1 are DSS or ISDN-BRI, the trunk CSR has a standard telephone number as the account telephone number and is available in EASE-LSR via the standard pre-order CSR request function. </w:t>
      </w:r>
    </w:p>
    <w:p w:rsidRPr="003B6A5D" w:rsidR="003B6A5D" w:rsidP="003B6A5D" w:rsidRDefault="003B6A5D" w14:paraId="72F3FA72"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Regardless of the type of services riding it, the facility CSR has an MAN/SBN account number. If you know this account number, you can also obtain the facility CSR via EASE-LSR. If you don't have the account number, you may find it cross-referenced on the trunk CSR. The cross-reference may appear: </w:t>
      </w:r>
    </w:p>
    <w:p w:rsidRPr="003B6A5D" w:rsidR="003B6A5D" w:rsidP="003B6A5D" w:rsidRDefault="003B6A5D" w14:paraId="14DBD9FB" w14:textId="77777777">
      <w:pPr>
        <w:numPr>
          <w:ilvl w:val="0"/>
          <w:numId w:val="16"/>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Following the COS (Customer Other Service) Field Identifier (FID) in the Bill Section e.g., COS 206-T31-1234 </w:t>
      </w:r>
    </w:p>
    <w:p w:rsidRPr="003B6A5D" w:rsidR="003B6A5D" w:rsidP="003B6A5D" w:rsidRDefault="003B6A5D" w14:paraId="514641AF" w14:textId="77777777">
      <w:pPr>
        <w:numPr>
          <w:ilvl w:val="0"/>
          <w:numId w:val="16"/>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lastRenderedPageBreak/>
        <w:t>Following the DES (Description) FID or WW (Works With) FIDs after the trunk Universal Service Order Code (USOC) e.g., TD21X/TN 206-224-2222/WW 206-T31-1234. </w:t>
      </w:r>
    </w:p>
    <w:p w:rsidRPr="003B6A5D" w:rsidR="003B6A5D" w:rsidP="003B6A5D" w:rsidRDefault="003B6A5D" w14:paraId="0F52A5B4"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If the facility account number is not referenced on the trunk CSR, locate the Common Language Facility Identification (CLFI). The CLFI appears on the trunk after each trunk USOC, following the CFA (Connecting Facility Assignment) FID, and identifies the name of the facility the trunk rides, as well as the channel it occupies, e.g., CFA 101 T1ZF 23 CLLI CLLI. CenturyLink can use the CLFI to obtain the facility account number for you. </w:t>
      </w:r>
    </w:p>
    <w:p w:rsidRPr="003B6A5D" w:rsidR="003B6A5D" w:rsidP="003B6A5D" w:rsidRDefault="003B6A5D" w14:paraId="70AB96AC"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For non-FRS related service, if you are unable to locate the facility CSR, call the </w:t>
      </w:r>
      <w:hyperlink w:tgtFrame="_blank" w:history="1" r:id="rId35">
        <w:r w:rsidRPr="003B6A5D">
          <w:rPr>
            <w:rFonts w:ascii="Arial" w:hAnsi="Arial" w:eastAsia="Times New Roman" w:cs="Arial"/>
            <w:color w:val="006BBD"/>
            <w:kern w:val="0"/>
            <w:sz w:val="20"/>
            <w:szCs w:val="20"/>
            <w:u w:val="single"/>
            <w14:ligatures w14:val="none"/>
          </w:rPr>
          <w:t>Wholesale Customer Service Operation Center</w:t>
        </w:r>
      </w:hyperlink>
      <w:r w:rsidRPr="003B6A5D">
        <w:rPr>
          <w:rFonts w:ascii="Arial" w:hAnsi="Arial" w:eastAsia="Times New Roman" w:cs="Arial"/>
          <w:color w:val="000000"/>
          <w:kern w:val="0"/>
          <w:sz w:val="20"/>
          <w:szCs w:val="20"/>
          <w14:ligatures w14:val="none"/>
        </w:rPr>
        <w:t> and select the Centrex and Complex Resale option to reach the appropriate workgroup. </w:t>
      </w:r>
    </w:p>
    <w:p w:rsidRPr="003B6A5D" w:rsidR="003B6A5D" w:rsidP="003B6A5D" w:rsidRDefault="003B6A5D" w14:paraId="01C02BBD"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When contacting CenturyLink, be prepared to provide: </w:t>
      </w:r>
    </w:p>
    <w:p w:rsidRPr="003B6A5D" w:rsidR="003B6A5D" w:rsidP="7F0A0922" w:rsidRDefault="003B6A5D" w14:paraId="445AB0D3" w14:textId="77777777">
      <w:pPr>
        <w:numPr>
          <w:ilvl w:val="0"/>
          <w:numId w:val="17"/>
        </w:numPr>
        <w:shd w:val="clear" w:color="auto" w:fill="FFFFFF" w:themeFill="background1"/>
        <w:spacing w:after="0" w:line="240" w:lineRule="auto"/>
        <w:ind w:left="2700" w:firstLine="0"/>
        <w:textAlignment w:val="baseline"/>
        <w:rPr>
          <w:rFonts w:ascii="Arial" w:hAnsi="Arial" w:eastAsia="Times New Roman" w:cs="Arial"/>
          <w:kern w:val="0"/>
          <w:sz w:val="20"/>
          <w:szCs w:val="20"/>
          <w14:ligatures w14:val="none"/>
        </w:rPr>
      </w:pPr>
      <w:r w:rsidRPr="003B6A5D" w:rsidR="003B6A5D">
        <w:rPr>
          <w:rFonts w:ascii="Arial" w:hAnsi="Arial" w:eastAsia="Times New Roman" w:cs="Arial"/>
          <w:color w:val="000000"/>
          <w:kern w:val="0"/>
          <w:sz w:val="20"/>
          <w:szCs w:val="20"/>
          <w14:ligatures w14:val="none"/>
        </w:rPr>
        <w:t xml:space="preserve">End </w:t>
      </w:r>
      <w:bookmarkStart w:name="_Int_tgHB8QwK" w:id="567600303"/>
      <w:r w:rsidRPr="003B6A5D" w:rsidR="003B6A5D">
        <w:rPr>
          <w:rFonts w:ascii="Arial" w:hAnsi="Arial" w:eastAsia="Times New Roman" w:cs="Arial"/>
          <w:color w:val="000000"/>
          <w:kern w:val="0"/>
          <w:sz w:val="20"/>
          <w:szCs w:val="20"/>
          <w14:ligatures w14:val="none"/>
        </w:rPr>
        <w:t>user name</w:t>
      </w:r>
      <w:bookmarkEnd w:id="567600303"/>
      <w:r w:rsidRPr="003B6A5D" w:rsidR="003B6A5D">
        <w:rPr>
          <w:rFonts w:ascii="Arial" w:hAnsi="Arial" w:eastAsia="Times New Roman" w:cs="Arial"/>
          <w:color w:val="000000"/>
          <w:kern w:val="0"/>
          <w:sz w:val="20"/>
          <w:szCs w:val="20"/>
          <w14:ligatures w14:val="none"/>
        </w:rPr>
        <w:t> </w:t>
      </w:r>
    </w:p>
    <w:p w:rsidRPr="003B6A5D" w:rsidR="003B6A5D" w:rsidP="003B6A5D" w:rsidRDefault="003B6A5D" w14:paraId="663E6D36" w14:textId="77777777">
      <w:pPr>
        <w:numPr>
          <w:ilvl w:val="0"/>
          <w:numId w:val="17"/>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Trunk account number </w:t>
      </w:r>
    </w:p>
    <w:p w:rsidRPr="003B6A5D" w:rsidR="003B6A5D" w:rsidP="003B6A5D" w:rsidRDefault="003B6A5D" w14:paraId="03F0AA4E" w14:textId="77777777">
      <w:pPr>
        <w:numPr>
          <w:ilvl w:val="0"/>
          <w:numId w:val="17"/>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CFA or CLFI information </w:t>
      </w:r>
    </w:p>
    <w:p w:rsidRPr="003B6A5D" w:rsidR="003B6A5D" w:rsidP="003B6A5D" w:rsidRDefault="003B6A5D" w14:paraId="42C22536" w14:textId="77777777">
      <w:pPr>
        <w:numPr>
          <w:ilvl w:val="0"/>
          <w:numId w:val="17"/>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Proof of agency authorization. </w:t>
      </w:r>
    </w:p>
    <w:p w:rsidRPr="003B6A5D" w:rsidR="003B6A5D" w:rsidP="003B6A5D" w:rsidRDefault="003B6A5D" w14:paraId="2D1A6F45" w14:textId="77777777">
      <w:pPr>
        <w:shd w:val="clear" w:color="auto" w:fill="FFFFFF"/>
        <w:spacing w:after="0" w:line="240" w:lineRule="auto"/>
        <w:ind w:left="1170"/>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Depending on your needs, CenturyLink can: </w:t>
      </w:r>
    </w:p>
    <w:p w:rsidRPr="003B6A5D" w:rsidR="003B6A5D" w:rsidP="003B6A5D" w:rsidRDefault="003B6A5D" w14:paraId="6A2B7E0F" w14:textId="77777777">
      <w:pPr>
        <w:numPr>
          <w:ilvl w:val="0"/>
          <w:numId w:val="18"/>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Give you the account number so you can find the CSR in EASE-LSR </w:t>
      </w:r>
    </w:p>
    <w:p w:rsidRPr="003B6A5D" w:rsidR="003B6A5D" w:rsidP="003B6A5D" w:rsidRDefault="003B6A5D" w14:paraId="218FF70B" w14:textId="77777777">
      <w:pPr>
        <w:numPr>
          <w:ilvl w:val="0"/>
          <w:numId w:val="18"/>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Fax, mail, or e-mail the CSR to you </w:t>
      </w:r>
    </w:p>
    <w:p w:rsidRPr="003B6A5D" w:rsidR="003B6A5D" w:rsidP="003B6A5D" w:rsidRDefault="003B6A5D" w14:paraId="2B05228F" w14:textId="77777777">
      <w:pPr>
        <w:numPr>
          <w:ilvl w:val="0"/>
          <w:numId w:val="18"/>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Review the CSR with you on the telephone. </w:t>
      </w:r>
    </w:p>
    <w:p w:rsidRPr="003B6A5D" w:rsidR="003B6A5D" w:rsidP="003B6A5D" w:rsidRDefault="003B6A5D" w14:paraId="7F0B9F5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Ordering</w:t>
      </w:r>
      <w:r w:rsidRPr="003B6A5D">
        <w:rPr>
          <w:rFonts w:ascii="Arial" w:hAnsi="Arial" w:eastAsia="Times New Roman" w:cs="Arial"/>
          <w:color w:val="000000"/>
          <w:kern w:val="0"/>
          <w:sz w:val="21"/>
          <w:szCs w:val="21"/>
          <w14:ligatures w14:val="none"/>
        </w:rPr>
        <w:t> </w:t>
      </w:r>
    </w:p>
    <w:p w:rsidRPr="003B6A5D" w:rsidR="003B6A5D" w:rsidP="003B6A5D" w:rsidRDefault="003B6A5D" w14:paraId="7BEBB85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It is important to understand the </w:t>
      </w:r>
      <w:hyperlink w:tgtFrame="_blank" w:history="1" r:id="rId36">
        <w:r w:rsidRPr="003B6A5D">
          <w:rPr>
            <w:rFonts w:ascii="Arial" w:hAnsi="Arial" w:eastAsia="Times New Roman" w:cs="Arial"/>
            <w:color w:val="006BBD"/>
            <w:kern w:val="0"/>
            <w:sz w:val="20"/>
            <w:szCs w:val="20"/>
            <w:u w:val="single"/>
            <w14:ligatures w14:val="none"/>
          </w:rPr>
          <w:t>Resale General</w:t>
        </w:r>
      </w:hyperlink>
      <w:r w:rsidRPr="003B6A5D">
        <w:rPr>
          <w:rFonts w:ascii="Arial" w:hAnsi="Arial" w:eastAsia="Times New Roman" w:cs="Arial"/>
          <w:color w:val="000000"/>
          <w:kern w:val="0"/>
          <w:sz w:val="20"/>
          <w:szCs w:val="20"/>
          <w14:ligatures w14:val="none"/>
        </w:rPr>
        <w:t> procedures before ordering Resale IT1. </w:t>
      </w:r>
    </w:p>
    <w:p w:rsidRPr="003B6A5D" w:rsidR="003B6A5D" w:rsidP="003B6A5D" w:rsidRDefault="003B6A5D" w14:paraId="1D0B102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Refer to the ISDN-PRI Resale Facility product type in the </w:t>
      </w:r>
      <w:hyperlink w:tgtFrame="_blank" w:history="1" r:id="rId37">
        <w:r w:rsidRPr="003B6A5D">
          <w:rPr>
            <w:rFonts w:ascii="Arial" w:hAnsi="Arial" w:eastAsia="Times New Roman" w:cs="Arial"/>
            <w:color w:val="006BBD"/>
            <w:kern w:val="0"/>
            <w:sz w:val="20"/>
            <w:szCs w:val="20"/>
            <w:u w:val="single"/>
            <w14:ligatures w14:val="none"/>
          </w:rPr>
          <w:t>LSOG</w:t>
        </w:r>
      </w:hyperlink>
      <w:r w:rsidRPr="003B6A5D">
        <w:rPr>
          <w:rFonts w:ascii="Arial" w:hAnsi="Arial" w:eastAsia="Times New Roman" w:cs="Arial"/>
          <w:color w:val="000000"/>
          <w:kern w:val="0"/>
          <w:sz w:val="20"/>
          <w:szCs w:val="20"/>
          <w14:ligatures w14:val="none"/>
        </w:rPr>
        <w:t> to determine your ordering requirements for the IT1 facility. For the services riding the T1 facility refer to their respective product guidelines. </w:t>
      </w:r>
    </w:p>
    <w:p w:rsidRPr="003B6A5D" w:rsidR="003B6A5D" w:rsidP="003B6A5D" w:rsidRDefault="003B6A5D" w14:paraId="4C77BDC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To differentiate your request from ISDN service, be sure to note the following appropriate IT1 USOCs in the Remarks section of the RPL form. </w:t>
      </w:r>
    </w:p>
    <w:p w:rsidRPr="003B6A5D" w:rsidR="003B6A5D" w:rsidP="003B6A5D" w:rsidRDefault="003B6A5D" w14:paraId="28B93133" w14:textId="77777777">
      <w:pPr>
        <w:numPr>
          <w:ilvl w:val="0"/>
          <w:numId w:val="19"/>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Month-to-month: HET9N </w:t>
      </w:r>
    </w:p>
    <w:p w:rsidRPr="003B6A5D" w:rsidR="003B6A5D" w:rsidP="003B6A5D" w:rsidRDefault="003B6A5D" w14:paraId="63A12F31" w14:textId="77777777">
      <w:pPr>
        <w:numPr>
          <w:ilvl w:val="0"/>
          <w:numId w:val="19"/>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1 year term: EH1D1 </w:t>
      </w:r>
    </w:p>
    <w:p w:rsidRPr="003B6A5D" w:rsidR="003B6A5D" w:rsidP="7F0A0922" w:rsidRDefault="003B6A5D" w14:paraId="399C5773" w14:textId="77777777">
      <w:pPr>
        <w:numPr>
          <w:ilvl w:val="0"/>
          <w:numId w:val="19"/>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bookmarkStart w:name="_Int_dcGfnxoJ" w:id="757025499"/>
      <w:r w:rsidRPr="003B6A5D" w:rsidR="003B6A5D">
        <w:rPr>
          <w:rFonts w:ascii="Arial" w:hAnsi="Arial" w:eastAsia="Times New Roman" w:cs="Arial"/>
          <w:color w:val="000000"/>
          <w:kern w:val="0"/>
          <w:sz w:val="20"/>
          <w:szCs w:val="20"/>
          <w14:ligatures w14:val="none"/>
        </w:rPr>
        <w:t>3 year</w:t>
      </w:r>
      <w:bookmarkEnd w:id="757025499"/>
      <w:r w:rsidRPr="003B6A5D" w:rsidR="003B6A5D">
        <w:rPr>
          <w:rFonts w:ascii="Arial" w:hAnsi="Arial" w:eastAsia="Times New Roman" w:cs="Arial"/>
          <w:color w:val="000000"/>
          <w:kern w:val="0"/>
          <w:sz w:val="20"/>
          <w:szCs w:val="20"/>
          <w14:ligatures w14:val="none"/>
        </w:rPr>
        <w:t xml:space="preserve"> term: EH1D2 </w:t>
      </w:r>
    </w:p>
    <w:p w:rsidRPr="003B6A5D" w:rsidR="003B6A5D" w:rsidP="7F0A0922" w:rsidRDefault="003B6A5D" w14:paraId="3DD398CA" w14:textId="77777777">
      <w:pPr>
        <w:numPr>
          <w:ilvl w:val="0"/>
          <w:numId w:val="19"/>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bookmarkStart w:name="_Int_dKfhvRmN" w:id="3281066"/>
      <w:r w:rsidRPr="003B6A5D" w:rsidR="003B6A5D">
        <w:rPr>
          <w:rFonts w:ascii="Arial" w:hAnsi="Arial" w:eastAsia="Times New Roman" w:cs="Arial"/>
          <w:color w:val="000000"/>
          <w:kern w:val="0"/>
          <w:sz w:val="20"/>
          <w:szCs w:val="20"/>
          <w14:ligatures w14:val="none"/>
        </w:rPr>
        <w:t>5 year</w:t>
      </w:r>
      <w:bookmarkEnd w:id="3281066"/>
      <w:r w:rsidRPr="003B6A5D" w:rsidR="003B6A5D">
        <w:rPr>
          <w:rFonts w:ascii="Arial" w:hAnsi="Arial" w:eastAsia="Times New Roman" w:cs="Arial"/>
          <w:color w:val="000000"/>
          <w:kern w:val="0"/>
          <w:sz w:val="20"/>
          <w:szCs w:val="20"/>
          <w14:ligatures w14:val="none"/>
        </w:rPr>
        <w:t xml:space="preserve"> term: EH1D3. </w:t>
      </w:r>
    </w:p>
    <w:p w:rsidRPr="003B6A5D" w:rsidR="003B6A5D" w:rsidP="003B6A5D" w:rsidRDefault="003B6A5D" w14:paraId="7999583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General ordering activities are identified in the </w:t>
      </w:r>
      <w:hyperlink w:tgtFrame="_blank" w:history="1" r:id="rId38">
        <w:r w:rsidRPr="003B6A5D">
          <w:rPr>
            <w:rFonts w:ascii="Arial" w:hAnsi="Arial" w:eastAsia="Times New Roman" w:cs="Arial"/>
            <w:color w:val="006BBD"/>
            <w:kern w:val="0"/>
            <w:sz w:val="20"/>
            <w:szCs w:val="20"/>
            <w:u w:val="single"/>
            <w14:ligatures w14:val="none"/>
          </w:rPr>
          <w:t>Ordering Overview</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0AD955B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Service interval guidelines are found in the </w:t>
      </w:r>
      <w:hyperlink w:tgtFrame="_blank" w:history="1" r:id="rId39">
        <w:r w:rsidRPr="003B6A5D">
          <w:rPr>
            <w:rFonts w:ascii="Arial" w:hAnsi="Arial" w:eastAsia="Times New Roman" w:cs="Arial"/>
            <w:color w:val="006BBD"/>
            <w:kern w:val="0"/>
            <w:sz w:val="20"/>
            <w:szCs w:val="20"/>
            <w:u w:val="single"/>
            <w14:ligatures w14:val="none"/>
          </w:rPr>
          <w:t>Service Interval Guide (SIG)</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4EB97E4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For new installations, two local service requests must be issued at the same time and related to each other by using the RPON field on the LSR forms. The Due Date on the facility request must be prior to the Due Date on the request for the services riding it. </w:t>
      </w:r>
    </w:p>
    <w:p w:rsidRPr="003B6A5D" w:rsidR="003B6A5D" w:rsidP="228DCF61" w:rsidRDefault="003B6A5D" w14:paraId="3D2E6A38" w14:textId="029CD836">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New installation requests for the simultaneous ordering of both the facility and the services riding it are to be faxed (888) 796-9089. Once the facility has been </w:t>
      </w:r>
      <w:r w:rsidRPr="003B6A5D" w:rsidR="003B6A5D">
        <w:rPr>
          <w:rFonts w:ascii="Arial" w:hAnsi="Arial" w:eastAsia="Times New Roman" w:cs="Arial"/>
          <w:color w:val="000000"/>
          <w:kern w:val="0"/>
          <w:sz w:val="20"/>
          <w:szCs w:val="20"/>
          <w14:ligatures w14:val="none"/>
        </w:rPr>
        <w:t>established</w:t>
      </w:r>
      <w:r w:rsidRPr="003B6A5D" w:rsidR="003B6A5D">
        <w:rPr>
          <w:rFonts w:ascii="Arial" w:hAnsi="Arial" w:eastAsia="Times New Roman" w:cs="Arial"/>
          <w:color w:val="000000"/>
          <w:kern w:val="0"/>
          <w:sz w:val="20"/>
          <w:szCs w:val="20"/>
          <w14:ligatures w14:val="none"/>
        </w:rPr>
        <w:t xml:space="preserve">, </w:t>
      </w:r>
      <w:r w:rsidRPr="003B6A5D" w:rsidR="003B6A5D">
        <w:rPr>
          <w:rFonts w:ascii="Arial" w:hAnsi="Arial" w:eastAsia="Times New Roman" w:cs="Arial"/>
          <w:color w:val="000000"/>
          <w:kern w:val="0"/>
          <w:sz w:val="20"/>
          <w:szCs w:val="20"/>
          <w14:ligatures w14:val="none"/>
        </w:rPr>
        <w:t>subsequent</w:t>
      </w:r>
      <w:r w:rsidRPr="003B6A5D" w:rsidR="003B6A5D">
        <w:rPr>
          <w:rFonts w:ascii="Arial" w:hAnsi="Arial" w:eastAsia="Times New Roman" w:cs="Arial"/>
          <w:color w:val="000000"/>
          <w:kern w:val="0"/>
          <w:sz w:val="20"/>
          <w:szCs w:val="20"/>
          <w14:ligatures w14:val="none"/>
        </w:rPr>
        <w:t xml:space="preserve"> requests may then be placed via the </w:t>
      </w:r>
      <w:hyperlink w:tgtFrame="_blank" w:history="1" r:id="R2ac1d914af424700">
        <w:r w:rsidRPr="003B6A5D" w:rsidR="003B6A5D">
          <w:rPr>
            <w:rFonts w:ascii="Arial" w:hAnsi="Arial" w:eastAsia="Times New Roman" w:cs="Arial"/>
            <w:color w:val="006BBD"/>
            <w:kern w:val="0"/>
            <w:sz w:val="20"/>
            <w:szCs w:val="20"/>
            <w:u w:val="single"/>
            <w14:ligatures w14:val="none"/>
          </w:rPr>
          <w:t>EASE-LSR - Graphical User Interface (EASE-LSR GUI)</w:t>
        </w:r>
      </w:hyperlink>
      <w:r w:rsidRPr="003B6A5D" w:rsidR="003B6A5D">
        <w:rPr>
          <w:rFonts w:ascii="Arial" w:hAnsi="Arial" w:eastAsia="Times New Roman" w:cs="Arial"/>
          <w:color w:val="000000"/>
          <w:kern w:val="0"/>
          <w:sz w:val="20"/>
          <w:szCs w:val="20"/>
          <w14:ligatures w14:val="none"/>
        </w:rPr>
        <w:t> </w:t>
      </w:r>
      <w:bookmarkStart w:name="_Int_VlpHyzec" w:id="1973363428"/>
      <w:r w:rsidRPr="003B6A5D" w:rsidR="003B6A5D">
        <w:rPr>
          <w:rFonts w:ascii="Arial" w:hAnsi="Arial" w:eastAsia="Times New Roman" w:cs="Arial"/>
          <w:color w:val="000000"/>
          <w:kern w:val="0"/>
          <w:sz w:val="20"/>
          <w:szCs w:val="20"/>
          <w14:ligatures w14:val="none"/>
        </w:rPr>
        <w:t>or</w:t>
      </w:r>
      <w:bookmarkEnd w:id="1973363428"/>
      <w:r w:rsidRPr="003B6A5D" w:rsidR="003B6A5D">
        <w:rPr>
          <w:rFonts w:ascii="Arial" w:hAnsi="Arial" w:eastAsia="Times New Roman" w:cs="Arial"/>
          <w:color w:val="000000"/>
          <w:kern w:val="0"/>
          <w:sz w:val="20"/>
          <w:szCs w:val="20"/>
          <w14:ligatures w14:val="none"/>
        </w:rPr>
        <w:t> </w:t>
      </w:r>
      <w:hyperlink r:id="R41dc9b06b0b7487d">
        <w:r w:rsidRPr="228DCF61" w:rsidR="003B6A5D">
          <w:rPr>
            <w:rStyle w:val="Hyperlink"/>
            <w:rFonts w:ascii="Arial" w:hAnsi="Arial" w:eastAsia="Times New Roman" w:cs="Arial"/>
            <w:sz w:val="20"/>
            <w:szCs w:val="20"/>
          </w:rPr>
          <w:t>EASE-LSR Mediated Access - Extensible Markup Language (XML)</w:t>
        </w:r>
      </w:hyperlink>
      <w:r w:rsidRPr="003B6A5D" w:rsidR="003B6A5D">
        <w:rPr>
          <w:rFonts w:ascii="Arial" w:hAnsi="Arial" w:eastAsia="Times New Roman" w:cs="Arial"/>
          <w:color w:val="000000"/>
          <w:kern w:val="0"/>
          <w:sz w:val="20"/>
          <w:szCs w:val="20"/>
          <w14:ligatures w14:val="none"/>
        </w:rPr>
        <w:t>. </w:t>
      </w:r>
    </w:p>
    <w:p w:rsidRPr="003B6A5D" w:rsidR="003B6A5D" w:rsidP="003B6A5D" w:rsidRDefault="003B6A5D" w14:paraId="38ADCCE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Resale IT1 service requests are placed using Local Service Ordering Guidelines (LSOG) forms. Detailed information is available in the </w:t>
      </w:r>
      <w:hyperlink w:tgtFrame="_blank" w:history="1" r:id="rId42">
        <w:r w:rsidRPr="003B6A5D">
          <w:rPr>
            <w:rFonts w:ascii="Arial" w:hAnsi="Arial" w:eastAsia="Times New Roman" w:cs="Arial"/>
            <w:color w:val="006BBD"/>
            <w:kern w:val="0"/>
            <w:sz w:val="20"/>
            <w:szCs w:val="20"/>
            <w:u w:val="single"/>
            <w14:ligatures w14:val="none"/>
          </w:rPr>
          <w:t>LSOG</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7E9B46C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The following forms may be used: </w:t>
      </w:r>
    </w:p>
    <w:p w:rsidRPr="003B6A5D" w:rsidR="003B6A5D" w:rsidP="003B6A5D" w:rsidRDefault="003B6A5D" w14:paraId="25F6763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0"/>
          <w:szCs w:val="20"/>
          <w14:ligatures w14:val="none"/>
        </w:rPr>
        <w:t>To request services riding the facility</w:t>
      </w:r>
      <w:r w:rsidRPr="003B6A5D">
        <w:rPr>
          <w:rFonts w:ascii="Arial" w:hAnsi="Arial" w:eastAsia="Times New Roman" w:cs="Arial"/>
          <w:color w:val="000000"/>
          <w:kern w:val="0"/>
          <w:sz w:val="20"/>
          <w:szCs w:val="20"/>
          <w14:ligatures w14:val="none"/>
        </w:rPr>
        <w:t> </w:t>
      </w:r>
    </w:p>
    <w:p w:rsidRPr="003B6A5D" w:rsidR="003B6A5D" w:rsidP="003B6A5D" w:rsidRDefault="003B6A5D" w14:paraId="7B20F70F" w14:textId="77777777">
      <w:pPr>
        <w:numPr>
          <w:ilvl w:val="0"/>
          <w:numId w:val="20"/>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Local Service Request (LSR) - for switched and non-switched services </w:t>
      </w:r>
    </w:p>
    <w:p w:rsidRPr="003B6A5D" w:rsidR="003B6A5D" w:rsidP="003B6A5D" w:rsidRDefault="003B6A5D" w14:paraId="3AB302AB" w14:textId="77777777">
      <w:pPr>
        <w:numPr>
          <w:ilvl w:val="0"/>
          <w:numId w:val="20"/>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End-User (EU) - for switched services and for frame relay service </w:t>
      </w:r>
    </w:p>
    <w:p w:rsidRPr="003B6A5D" w:rsidR="003B6A5D" w:rsidP="003B6A5D" w:rsidRDefault="003B6A5D" w14:paraId="007A3CA8" w14:textId="77777777">
      <w:pPr>
        <w:numPr>
          <w:ilvl w:val="0"/>
          <w:numId w:val="2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Resale Service (RS) - for switched services only </w:t>
      </w:r>
    </w:p>
    <w:p w:rsidRPr="003B6A5D" w:rsidR="003B6A5D" w:rsidP="7F0A0922" w:rsidRDefault="003B6A5D" w14:paraId="6C75A709" w14:textId="77777777">
      <w:pPr>
        <w:numPr>
          <w:ilvl w:val="0"/>
          <w:numId w:val="21"/>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3B6A5D" w:rsidR="003B6A5D">
        <w:rPr>
          <w:rFonts w:ascii="Arial" w:hAnsi="Arial" w:eastAsia="Times New Roman" w:cs="Arial"/>
          <w:color w:val="000000"/>
          <w:kern w:val="0"/>
          <w:sz w:val="20"/>
          <w:szCs w:val="20"/>
          <w14:ligatures w14:val="none"/>
        </w:rPr>
        <w:t xml:space="preserve">Resale Frame Relay (RFR) for frame relay - for </w:t>
      </w:r>
      <w:bookmarkStart w:name="_Int_fu1VhcVu" w:id="1356558149"/>
      <w:r w:rsidRPr="003B6A5D" w:rsidR="003B6A5D">
        <w:rPr>
          <w:rFonts w:ascii="Arial" w:hAnsi="Arial" w:eastAsia="Times New Roman" w:cs="Arial"/>
          <w:color w:val="000000"/>
          <w:kern w:val="0"/>
          <w:sz w:val="20"/>
          <w:szCs w:val="20"/>
          <w14:ligatures w14:val="none"/>
        </w:rPr>
        <w:t>non switched</w:t>
      </w:r>
      <w:bookmarkEnd w:id="1356558149"/>
      <w:r w:rsidRPr="003B6A5D" w:rsidR="003B6A5D">
        <w:rPr>
          <w:rFonts w:ascii="Arial" w:hAnsi="Arial" w:eastAsia="Times New Roman" w:cs="Arial"/>
          <w:color w:val="000000"/>
          <w:kern w:val="0"/>
          <w:sz w:val="20"/>
          <w:szCs w:val="20"/>
          <w14:ligatures w14:val="none"/>
        </w:rPr>
        <w:t xml:space="preserve"> services only </w:t>
      </w:r>
    </w:p>
    <w:p w:rsidRPr="003B6A5D" w:rsidR="003B6A5D" w:rsidP="003B6A5D" w:rsidRDefault="003B6A5D" w14:paraId="7895F256" w14:textId="77777777">
      <w:pPr>
        <w:numPr>
          <w:ilvl w:val="0"/>
          <w:numId w:val="2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Directory Listing, as appropriate (DL) - for switched services only </w:t>
      </w:r>
    </w:p>
    <w:p w:rsidRPr="003B6A5D" w:rsidR="003B6A5D" w:rsidP="003B6A5D" w:rsidRDefault="003B6A5D" w14:paraId="2B7ED28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0"/>
          <w:szCs w:val="20"/>
          <w14:ligatures w14:val="none"/>
        </w:rPr>
        <w:t>Facility request</w:t>
      </w:r>
      <w:r w:rsidRPr="003B6A5D">
        <w:rPr>
          <w:rFonts w:ascii="Arial" w:hAnsi="Arial" w:eastAsia="Times New Roman" w:cs="Arial"/>
          <w:color w:val="000000"/>
          <w:kern w:val="0"/>
          <w:sz w:val="20"/>
          <w:szCs w:val="20"/>
          <w14:ligatures w14:val="none"/>
        </w:rPr>
        <w:t> </w:t>
      </w:r>
    </w:p>
    <w:p w:rsidRPr="003B6A5D" w:rsidR="003B6A5D" w:rsidP="003B6A5D" w:rsidRDefault="003B6A5D" w14:paraId="3B5FD75E" w14:textId="77777777">
      <w:pPr>
        <w:numPr>
          <w:ilvl w:val="0"/>
          <w:numId w:val="2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Local Service Request (LSR) </w:t>
      </w:r>
    </w:p>
    <w:p w:rsidRPr="003B6A5D" w:rsidR="003B6A5D" w:rsidP="003B6A5D" w:rsidRDefault="003B6A5D" w14:paraId="66D605D1" w14:textId="77777777">
      <w:pPr>
        <w:numPr>
          <w:ilvl w:val="0"/>
          <w:numId w:val="2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3B6A5D">
        <w:rPr>
          <w:rFonts w:ascii="Arial" w:hAnsi="Arial" w:eastAsia="Times New Roman" w:cs="Arial"/>
          <w:color w:val="000000"/>
          <w:kern w:val="0"/>
          <w:sz w:val="20"/>
          <w:szCs w:val="20"/>
          <w14:ligatures w14:val="none"/>
        </w:rPr>
        <w:t>Resale Private Line (RPL) </w:t>
      </w:r>
    </w:p>
    <w:p w:rsidRPr="003B6A5D" w:rsidR="003B6A5D" w:rsidP="003B6A5D" w:rsidRDefault="003B6A5D" w14:paraId="3BAA068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0"/>
          <w:szCs w:val="20"/>
          <w14:ligatures w14:val="none"/>
        </w:rPr>
        <w:t>Screening Telephone Number (S2N)</w:t>
      </w:r>
      <w:r w:rsidRPr="003B6A5D">
        <w:rPr>
          <w:rFonts w:ascii="Arial" w:hAnsi="Arial" w:eastAsia="Times New Roman" w:cs="Arial"/>
          <w:color w:val="000000"/>
          <w:kern w:val="0"/>
          <w:sz w:val="20"/>
          <w:szCs w:val="20"/>
          <w14:ligatures w14:val="none"/>
        </w:rPr>
        <w:t> </w:t>
      </w:r>
    </w:p>
    <w:p w:rsidRPr="003B6A5D" w:rsidR="003B6A5D" w:rsidP="003B6A5D" w:rsidRDefault="003B6A5D" w14:paraId="04C86C1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A Screening Telephone number identified by the USOC S2N is required on all in-only and two-way DID trunk groups. The S2N USOC is associated with a telephone number that will be used for toll billing and emergency 911 identification. Multiple trunk groups can share the same S2N telephone number. </w:t>
      </w:r>
    </w:p>
    <w:p w:rsidRPr="003B6A5D" w:rsidR="003B6A5D" w:rsidP="003B6A5D" w:rsidRDefault="003B6A5D" w14:paraId="17E67C8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lastRenderedPageBreak/>
        <w:t>This number must be a dialable number that can be called back by emergency services personnel and will be answered by your end-user. Whenever possible, your end-user's published number should be used for the S2N. When this is not possible, CenturyLink will accept a DID number, another POTS or trunk number, or a stand-alone DID number assigned specifically for this use. </w:t>
      </w:r>
    </w:p>
    <w:p w:rsidRPr="003B6A5D" w:rsidR="003B6A5D" w:rsidP="7F0A0922" w:rsidRDefault="003B6A5D" w14:paraId="004505CB"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When working with existing </w:t>
      </w:r>
      <w:bookmarkStart w:name="_Int_o5csLx8D" w:id="1942488094"/>
      <w:r w:rsidRPr="003B6A5D" w:rsidR="003B6A5D">
        <w:rPr>
          <w:rFonts w:ascii="Arial" w:hAnsi="Arial" w:eastAsia="Times New Roman" w:cs="Arial"/>
          <w:color w:val="000000"/>
          <w:kern w:val="0"/>
          <w:sz w:val="20"/>
          <w:szCs w:val="20"/>
          <w14:ligatures w14:val="none"/>
        </w:rPr>
        <w:t>service</w:t>
      </w:r>
      <w:bookmarkEnd w:id="1942488094"/>
      <w:r w:rsidRPr="003B6A5D" w:rsidR="003B6A5D">
        <w:rPr>
          <w:rFonts w:ascii="Arial" w:hAnsi="Arial" w:eastAsia="Times New Roman" w:cs="Arial"/>
          <w:color w:val="000000"/>
          <w:kern w:val="0"/>
          <w:sz w:val="20"/>
          <w:szCs w:val="20"/>
          <w14:ligatures w14:val="none"/>
        </w:rPr>
        <w:t xml:space="preserve">, you should review the CSR to see if an S2N telephone number is assigned for each trunk group that requires one. If the S2N telephone number does not appear on the CSR, you must negotiate with your end-user to </w:t>
      </w:r>
      <w:r w:rsidRPr="003B6A5D" w:rsidR="003B6A5D">
        <w:rPr>
          <w:rFonts w:ascii="Arial" w:hAnsi="Arial" w:eastAsia="Times New Roman" w:cs="Arial"/>
          <w:color w:val="000000"/>
          <w:kern w:val="0"/>
          <w:sz w:val="20"/>
          <w:szCs w:val="20"/>
          <w14:ligatures w14:val="none"/>
        </w:rPr>
        <w:t>determine</w:t>
      </w:r>
      <w:r w:rsidRPr="003B6A5D" w:rsidR="003B6A5D">
        <w:rPr>
          <w:rFonts w:ascii="Arial" w:hAnsi="Arial" w:eastAsia="Times New Roman" w:cs="Arial"/>
          <w:color w:val="000000"/>
          <w:kern w:val="0"/>
          <w:sz w:val="20"/>
          <w:szCs w:val="20"/>
          <w14:ligatures w14:val="none"/>
        </w:rPr>
        <w:t xml:space="preserve"> which number is to be used. Provide the information to CenturyLink by populating "S2N" in the Feature field and the telephone number in the Feature Detail field of the RS form. </w:t>
      </w:r>
    </w:p>
    <w:p w:rsidRPr="003B6A5D" w:rsidR="003B6A5D" w:rsidP="7F0A0922" w:rsidRDefault="003B6A5D" w14:paraId="72FBE4AE"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When requesting </w:t>
      </w:r>
      <w:bookmarkStart w:name="_Int_vm98Lzlt" w:id="891663946"/>
      <w:r w:rsidRPr="003B6A5D" w:rsidR="003B6A5D">
        <w:rPr>
          <w:rFonts w:ascii="Arial" w:hAnsi="Arial" w:eastAsia="Times New Roman" w:cs="Arial"/>
          <w:color w:val="000000"/>
          <w:kern w:val="0"/>
          <w:sz w:val="20"/>
          <w:szCs w:val="20"/>
          <w14:ligatures w14:val="none"/>
        </w:rPr>
        <w:t>new</w:t>
      </w:r>
      <w:bookmarkEnd w:id="891663946"/>
      <w:r w:rsidRPr="003B6A5D" w:rsidR="003B6A5D">
        <w:rPr>
          <w:rFonts w:ascii="Arial" w:hAnsi="Arial" w:eastAsia="Times New Roman" w:cs="Arial"/>
          <w:color w:val="000000"/>
          <w:kern w:val="0"/>
          <w:sz w:val="20"/>
          <w:szCs w:val="20"/>
          <w14:ligatures w14:val="none"/>
        </w:rPr>
        <w:t xml:space="preserve"> service, you should negotiate with your end-user which S2N telephone number assignment </w:t>
      </w:r>
      <w:r w:rsidRPr="003B6A5D" w:rsidR="003B6A5D">
        <w:rPr>
          <w:rFonts w:ascii="Arial" w:hAnsi="Arial" w:eastAsia="Times New Roman" w:cs="Arial"/>
          <w:color w:val="000000"/>
          <w:kern w:val="0"/>
          <w:sz w:val="20"/>
          <w:szCs w:val="20"/>
          <w14:ligatures w14:val="none"/>
        </w:rPr>
        <w:t>option</w:t>
      </w:r>
      <w:r w:rsidRPr="003B6A5D" w:rsidR="003B6A5D">
        <w:rPr>
          <w:rFonts w:ascii="Arial" w:hAnsi="Arial" w:eastAsia="Times New Roman" w:cs="Arial"/>
          <w:color w:val="000000"/>
          <w:kern w:val="0"/>
          <w:sz w:val="20"/>
          <w:szCs w:val="20"/>
          <w14:ligatures w14:val="none"/>
        </w:rPr>
        <w:t xml:space="preserve"> they prefer; published number, other number in a DID range, or stand-alone DID. Populate the USOC "S2N" in the Feature field of the RS form and the chosen option in REMARKS, for example, "Use published number for S2N." </w:t>
      </w:r>
    </w:p>
    <w:p w:rsidRPr="003B6A5D" w:rsidR="003B6A5D" w:rsidP="003B6A5D" w:rsidRDefault="003B6A5D" w14:paraId="4480E04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CenturyLink will provide the assigned S2N telephone number on the FOC. It is your responsibility to communicate this telephone number to your end-user and/or their CPE vendor and ensure that they connect it to a telephone someone will answer when the number is called. </w:t>
      </w:r>
    </w:p>
    <w:p w:rsidRPr="003B6A5D" w:rsidR="003B6A5D" w:rsidP="003B6A5D" w:rsidRDefault="003B6A5D" w14:paraId="1F2999D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If all the services that ride the facility are to be disconnected, you must issue a related request to disconnect the facility as well. </w:t>
      </w:r>
    </w:p>
    <w:p w:rsidRPr="003B6A5D" w:rsidR="003B6A5D" w:rsidP="003B6A5D" w:rsidRDefault="003B6A5D" w14:paraId="1A001CA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For pricing plans, be sure to enter your contract identification number in the VTA field on the LSR form. </w:t>
      </w:r>
    </w:p>
    <w:p w:rsidRPr="003B6A5D" w:rsidR="003B6A5D" w:rsidP="7F0A0922" w:rsidRDefault="003B6A5D" w14:paraId="1158386B" w14:textId="0E5C505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USOCs and Field Identifiers (FIDs) for IT1 service can be found in the </w:t>
      </w:r>
      <w:hyperlink w:tgtFrame="_blank" w:history="1" r:id="Rfac4058007b14ab0">
        <w:r w:rsidRPr="003B6A5D" w:rsidR="003B6A5D">
          <w:rPr>
            <w:rFonts w:ascii="Arial" w:hAnsi="Arial" w:eastAsia="Times New Roman" w:cs="Arial"/>
            <w:color w:val="006BBD"/>
            <w:kern w:val="0"/>
            <w:sz w:val="20"/>
            <w:szCs w:val="20"/>
            <w:u w:val="single"/>
            <w14:ligatures w14:val="none"/>
          </w:rPr>
          <w:t>USOC and FID Finder</w:t>
        </w:r>
      </w:hyperlink>
      <w:r w:rsidRPr="003B6A5D" w:rsidR="003B6A5D">
        <w:rPr>
          <w:rFonts w:ascii="Arial" w:hAnsi="Arial" w:eastAsia="Times New Roman" w:cs="Arial"/>
          <w:color w:val="000000"/>
          <w:kern w:val="0"/>
          <w:sz w:val="20"/>
          <w:szCs w:val="20"/>
          <w14:ligatures w14:val="none"/>
        </w:rPr>
        <w:t xml:space="preserve"> database. Select the Family Product List option for Digital Switched Services to obtain IT1 USOCs/FIDs grouped by product type. USOCs are also listed in the state </w:t>
      </w:r>
      <w:r w:rsidRPr="003B6A5D" w:rsidR="73FF6CFE">
        <w:rPr>
          <w:rFonts w:ascii="Arial" w:hAnsi="Arial" w:eastAsia="Times New Roman" w:cs="Arial"/>
          <w:color w:val="000000"/>
          <w:kern w:val="0"/>
          <w:sz w:val="20"/>
          <w:szCs w:val="20"/>
          <w14:ligatures w14:val="none"/>
        </w:rPr>
        <w:t>specific.</w:t>
      </w:r>
      <w:r w:rsidRPr="003B6A5D" w:rsidR="003B6A5D">
        <w:rPr>
          <w:rFonts w:ascii="Arial" w:hAnsi="Arial" w:eastAsia="Times New Roman" w:cs="Arial"/>
          <w:color w:val="000000"/>
          <w:kern w:val="0"/>
          <w:sz w:val="20"/>
          <w:szCs w:val="20"/>
          <w14:ligatures w14:val="none"/>
        </w:rPr>
        <w:t> </w:t>
      </w:r>
    </w:p>
    <w:p w:rsidR="39ED9546" w:rsidP="39ED9546" w:rsidRDefault="39ED9546" w14:paraId="202CDCC9" w14:textId="39C78A66">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00791D1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Provisioning and Installation</w:t>
      </w:r>
      <w:r w:rsidRPr="003B6A5D">
        <w:rPr>
          <w:rFonts w:ascii="Arial" w:hAnsi="Arial" w:eastAsia="Times New Roman" w:cs="Arial"/>
          <w:color w:val="000000"/>
          <w:kern w:val="0"/>
          <w:sz w:val="21"/>
          <w:szCs w:val="21"/>
          <w14:ligatures w14:val="none"/>
        </w:rPr>
        <w:t> </w:t>
      </w:r>
    </w:p>
    <w:p w:rsidRPr="003B6A5D" w:rsidR="003B6A5D" w:rsidP="003B6A5D" w:rsidRDefault="003B6A5D" w14:paraId="415EBCD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General Provisioning and Installation activities can be found in the </w:t>
      </w:r>
      <w:hyperlink w:tgtFrame="_blank" w:history="1" r:id="rId44">
        <w:r w:rsidRPr="003B6A5D">
          <w:rPr>
            <w:rFonts w:ascii="Arial" w:hAnsi="Arial" w:eastAsia="Times New Roman" w:cs="Arial"/>
            <w:color w:val="006BBD"/>
            <w:kern w:val="0"/>
            <w:sz w:val="20"/>
            <w:szCs w:val="20"/>
            <w:u w:val="single"/>
            <w14:ligatures w14:val="none"/>
          </w:rPr>
          <w:t>Provisioning and Installation Overview</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6A80A0F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Firm Order Confirmation (FOC) intervals are found in the </w:t>
      </w:r>
      <w:hyperlink w:tgtFrame="_blank" w:history="1" r:id="rId45">
        <w:r w:rsidRPr="003B6A5D">
          <w:rPr>
            <w:rFonts w:ascii="Arial" w:hAnsi="Arial" w:eastAsia="Times New Roman" w:cs="Arial"/>
            <w:color w:val="006BBD"/>
            <w:kern w:val="0"/>
            <w:sz w:val="20"/>
            <w:szCs w:val="20"/>
            <w:u w:val="single"/>
            <w14:ligatures w14:val="none"/>
          </w:rPr>
          <w:t>Service Interval Guide (SIG)</w:t>
        </w:r>
      </w:hyperlink>
      <w:r w:rsidRPr="003B6A5D">
        <w:rPr>
          <w:rFonts w:ascii="Arial" w:hAnsi="Arial" w:eastAsia="Times New Roman" w:cs="Arial"/>
          <w:color w:val="000000"/>
          <w:kern w:val="0"/>
          <w:sz w:val="20"/>
          <w:szCs w:val="20"/>
          <w14:ligatures w14:val="none"/>
        </w:rPr>
        <w:t>. </w:t>
      </w:r>
    </w:p>
    <w:p w:rsidRPr="003B6A5D" w:rsidR="003B6A5D" w:rsidP="003B6A5D" w:rsidRDefault="003B6A5D" w14:paraId="63ABDC8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A jeopardy situation occurs on a LSR request, if a condition exists that threatens timely completion. Jeopardy notification is described in the </w:t>
      </w:r>
      <w:hyperlink w:tgtFrame="_blank" w:history="1" r:id="rId46">
        <w:r w:rsidRPr="003B6A5D">
          <w:rPr>
            <w:rFonts w:ascii="Arial" w:hAnsi="Arial" w:eastAsia="Times New Roman" w:cs="Arial"/>
            <w:color w:val="006BBD"/>
            <w:kern w:val="0"/>
            <w:sz w:val="20"/>
            <w:szCs w:val="20"/>
            <w:u w:val="single"/>
            <w14:ligatures w14:val="none"/>
          </w:rPr>
          <w:t>Provisioning and Installation Overview</w:t>
        </w:r>
      </w:hyperlink>
      <w:r w:rsidRPr="003B6A5D">
        <w:rPr>
          <w:rFonts w:ascii="Arial" w:hAnsi="Arial" w:eastAsia="Times New Roman" w:cs="Arial"/>
          <w:color w:val="000000"/>
          <w:kern w:val="0"/>
          <w:sz w:val="20"/>
          <w:szCs w:val="20"/>
          <w14:ligatures w14:val="none"/>
        </w:rPr>
        <w:t>. </w:t>
      </w:r>
    </w:p>
    <w:p w:rsidRPr="003B6A5D" w:rsidR="003B6A5D" w:rsidP="7F0A0922" w:rsidRDefault="003B6A5D" w14:paraId="5337F4BE"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A Design Layout Report (DLR) will be provided when requested </w:t>
      </w:r>
      <w:bookmarkStart w:name="_Int_D2JeHmMu" w:id="814285972"/>
      <w:r w:rsidRPr="003B6A5D" w:rsidR="003B6A5D">
        <w:rPr>
          <w:rFonts w:ascii="Arial" w:hAnsi="Arial" w:eastAsia="Times New Roman" w:cs="Arial"/>
          <w:color w:val="000000"/>
          <w:kern w:val="0"/>
          <w:sz w:val="20"/>
          <w:szCs w:val="20"/>
          <w14:ligatures w14:val="none"/>
        </w:rPr>
        <w:t>on</w:t>
      </w:r>
      <w:bookmarkEnd w:id="814285972"/>
      <w:r w:rsidRPr="003B6A5D" w:rsidR="003B6A5D">
        <w:rPr>
          <w:rFonts w:ascii="Arial" w:hAnsi="Arial" w:eastAsia="Times New Roman" w:cs="Arial"/>
          <w:color w:val="000000"/>
          <w:kern w:val="0"/>
          <w:sz w:val="20"/>
          <w:szCs w:val="20"/>
          <w14:ligatures w14:val="none"/>
        </w:rPr>
        <w:t xml:space="preserve"> the LSR. Information describing DLR viewing options is available in the </w:t>
      </w:r>
      <w:hyperlink w:tgtFrame="_blank" w:history="1" r:id="Rc9ee7710e86f49a7">
        <w:r w:rsidRPr="003B6A5D" w:rsidR="003B6A5D">
          <w:rPr>
            <w:rFonts w:ascii="Arial" w:hAnsi="Arial" w:eastAsia="Times New Roman" w:cs="Arial"/>
            <w:color w:val="006BBD"/>
            <w:kern w:val="0"/>
            <w:sz w:val="20"/>
            <w:szCs w:val="20"/>
            <w:u w:val="single"/>
            <w14:ligatures w14:val="none"/>
          </w:rPr>
          <w:t>Provisioning and Installation Overview</w:t>
        </w:r>
      </w:hyperlink>
      <w:r w:rsidRPr="003B6A5D" w:rsidR="003B6A5D">
        <w:rPr>
          <w:rFonts w:ascii="Arial" w:hAnsi="Arial" w:eastAsia="Times New Roman" w:cs="Arial"/>
          <w:color w:val="000000"/>
          <w:kern w:val="0"/>
          <w:sz w:val="20"/>
          <w:szCs w:val="20"/>
          <w14:ligatures w14:val="none"/>
        </w:rPr>
        <w:t>. </w:t>
      </w:r>
    </w:p>
    <w:p w:rsidR="39ED9546" w:rsidP="39ED9546" w:rsidRDefault="39ED9546" w14:paraId="73219F37" w14:textId="4F2D4CE5">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24B504B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Maintenance and Repair</w:t>
      </w:r>
      <w:r w:rsidRPr="003B6A5D">
        <w:rPr>
          <w:rFonts w:ascii="Arial" w:hAnsi="Arial" w:eastAsia="Times New Roman" w:cs="Arial"/>
          <w:color w:val="000000"/>
          <w:kern w:val="0"/>
          <w:sz w:val="21"/>
          <w:szCs w:val="21"/>
          <w14:ligatures w14:val="none"/>
        </w:rPr>
        <w:t> </w:t>
      </w:r>
    </w:p>
    <w:p w:rsidRPr="003B6A5D" w:rsidR="003B6A5D" w:rsidP="003B6A5D" w:rsidRDefault="003B6A5D" w14:paraId="4F83160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color w:val="000000"/>
          <w:kern w:val="0"/>
          <w:sz w:val="20"/>
          <w:szCs w:val="20"/>
          <w14:ligatures w14:val="none"/>
        </w:rPr>
        <w:t>IT1 includes both a facility and the accompanying channels. When placing trouble reports, the account telephone number and/or the appropriate circuit identification must be provided. Please provide information on both the facility and channels to ensure proper isolation of the problem. </w:t>
      </w:r>
    </w:p>
    <w:p w:rsidRPr="003B6A5D" w:rsidR="003B6A5D" w:rsidP="003B6A5D" w:rsidRDefault="003B6A5D" w14:paraId="72F10F2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General maintenance and repair activities are described in the </w:t>
      </w:r>
      <w:hyperlink w:tgtFrame="_blank" w:history="1" r:id="Rb7f30c6012504d9b">
        <w:r w:rsidRPr="003B6A5D" w:rsidR="003B6A5D">
          <w:rPr>
            <w:rFonts w:ascii="Arial" w:hAnsi="Arial" w:eastAsia="Times New Roman" w:cs="Arial"/>
            <w:color w:val="006BBD"/>
            <w:kern w:val="0"/>
            <w:sz w:val="20"/>
            <w:szCs w:val="20"/>
            <w:u w:val="single"/>
            <w14:ligatures w14:val="none"/>
          </w:rPr>
          <w:t>Maintenance and Repair Overview</w:t>
        </w:r>
      </w:hyperlink>
      <w:r w:rsidRPr="003B6A5D" w:rsidR="003B6A5D">
        <w:rPr>
          <w:rFonts w:ascii="Arial" w:hAnsi="Arial" w:eastAsia="Times New Roman" w:cs="Arial"/>
          <w:color w:val="000000"/>
          <w:kern w:val="0"/>
          <w:sz w:val="20"/>
          <w:szCs w:val="20"/>
          <w14:ligatures w14:val="none"/>
        </w:rPr>
        <w:t>. </w:t>
      </w:r>
    </w:p>
    <w:p w:rsidR="39ED9546" w:rsidP="39ED9546" w:rsidRDefault="39ED9546" w14:paraId="317DA813" w14:textId="6B5D5879">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3B6A5D" w:rsidR="003B6A5D" w:rsidP="003B6A5D" w:rsidRDefault="003B6A5D" w14:paraId="24DFAB6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1"/>
          <w:szCs w:val="21"/>
          <w14:ligatures w14:val="none"/>
        </w:rPr>
        <w:t>Billing</w:t>
      </w:r>
      <w:r w:rsidRPr="003B6A5D">
        <w:rPr>
          <w:rFonts w:ascii="Arial" w:hAnsi="Arial" w:eastAsia="Times New Roman" w:cs="Arial"/>
          <w:color w:val="000000"/>
          <w:kern w:val="0"/>
          <w:sz w:val="21"/>
          <w:szCs w:val="21"/>
          <w14:ligatures w14:val="none"/>
        </w:rPr>
        <w:t> </w:t>
      </w:r>
    </w:p>
    <w:p w:rsidRPr="003B6A5D" w:rsidR="003B6A5D" w:rsidP="228DCF61" w:rsidRDefault="003B6A5D" w14:paraId="33C06777"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bookmarkStart w:name="_Int_rNQTMGYf" w:id="5496549"/>
      <w:r w:rsidRPr="003B6A5D" w:rsidR="003B6A5D">
        <w:rPr>
          <w:rFonts w:ascii="Arial" w:hAnsi="Arial" w:eastAsia="Times New Roman" w:cs="Arial"/>
          <w:color w:val="000000"/>
          <w:kern w:val="0"/>
          <w:sz w:val="20"/>
          <w:szCs w:val="20"/>
          <w14:ligatures w14:val="none"/>
        </w:rPr>
        <w:t>On a monthly basis, CenturyLink will provide you with billing information that will provide summary account information as well as end-user account information.</w:t>
      </w:r>
      <w:bookmarkEnd w:id="5496549"/>
      <w:r w:rsidRPr="003B6A5D" w:rsidR="003B6A5D">
        <w:rPr>
          <w:rFonts w:ascii="Arial" w:hAnsi="Arial" w:eastAsia="Times New Roman" w:cs="Arial"/>
          <w:color w:val="000000"/>
          <w:kern w:val="0"/>
          <w:sz w:val="20"/>
          <w:szCs w:val="20"/>
          <w14:ligatures w14:val="none"/>
        </w:rPr>
        <w:t> </w:t>
      </w:r>
    </w:p>
    <w:p w:rsidRPr="003B6A5D" w:rsidR="003B6A5D" w:rsidP="63C5668E" w:rsidRDefault="003B6A5D" w14:paraId="63426247" w14:textId="6F0F0E11">
      <w:pPr>
        <w:pStyle w:val="Normal"/>
        <w:spacing w:before="120" w:beforeAutospacing="off" w:after="240" w:afterAutospacing="off" w:line="240" w:lineRule="auto"/>
        <w:textAlignment w:val="baseline"/>
        <w:rPr>
          <w:rFonts w:ascii="Arial" w:hAnsi="Arial" w:eastAsia="Arial" w:cs="Arial"/>
          <w:noProof w:val="0"/>
          <w:color w:val="FF0000"/>
          <w:sz w:val="20"/>
          <w:szCs w:val="20"/>
          <w:lang w:val="en-US"/>
        </w:rPr>
      </w:pPr>
      <w:r w:rsidRPr="0EDD2B9B" w:rsidR="003B6A5D">
        <w:rPr>
          <w:rFonts w:ascii="Arial" w:hAnsi="Arial" w:eastAsia="Times New Roman" w:cs="Arial"/>
          <w:strike w:val="1"/>
          <w:color w:val="FF0000"/>
          <w:kern w:val="0"/>
          <w:sz w:val="20"/>
          <w:szCs w:val="20"/>
          <w14:ligatures w14:val="none"/>
        </w:rPr>
        <w:t xml:space="preserve">Customer Records and Information System (CRIS) </w:t>
      </w:r>
      <w:r w:rsidRPr="0EDD2B9B" w:rsidR="003B6A5D">
        <w:rPr>
          <w:rFonts w:ascii="Arial" w:hAnsi="Arial" w:eastAsia="Times New Roman" w:cs="Arial"/>
          <w:strike w:val="1"/>
          <w:color w:val="FF0000"/>
          <w:kern w:val="0"/>
          <w:sz w:val="20"/>
          <w:szCs w:val="20"/>
          <w14:ligatures w14:val="none"/>
        </w:rPr>
        <w:t>billing</w:t>
      </w:r>
      <w:r w:rsidRPr="0EDD2B9B" w:rsidR="003B6A5D">
        <w:rPr>
          <w:rFonts w:ascii="Arial" w:hAnsi="Arial" w:eastAsia="Times New Roman" w:cs="Arial"/>
          <w:strike w:val="1"/>
          <w:color w:val="FF0000"/>
          <w:kern w:val="0"/>
          <w:sz w:val="20"/>
          <w:szCs w:val="20"/>
          <w14:ligatures w14:val="none"/>
        </w:rPr>
        <w:t xml:space="preserve"> is described in </w:t>
      </w:r>
      <w:hyperlink w:tgtFrame="_blank" w:history="1" r:id="R000ce6d7ec4841ce">
        <w:r w:rsidRPr="0EDD2B9B" w:rsidR="003B6A5D">
          <w:rPr>
            <w:rFonts w:ascii="Arial" w:hAnsi="Arial" w:eastAsia="Times New Roman" w:cs="Arial"/>
            <w:strike w:val="1"/>
            <w:color w:val="FF0000"/>
            <w:kern w:val="0"/>
            <w:sz w:val="20"/>
            <w:szCs w:val="20"/>
            <w:u w:val="single"/>
            <w14:ligatures w14:val="none"/>
          </w:rPr>
          <w:t>Billing</w:t>
        </w:r>
        <w:r w:rsidRPr="0EDD2B9B" w:rsidR="003B6A5D">
          <w:rPr>
            <w:rFonts w:ascii="Arial" w:hAnsi="Arial" w:eastAsia="Times New Roman" w:cs="Arial"/>
            <w:strike w:val="1"/>
            <w:color w:val="FF0000"/>
            <w:kern w:val="0"/>
            <w:sz w:val="20"/>
            <w:szCs w:val="20"/>
            <w:u w:val="single"/>
            <w14:ligatures w14:val="none"/>
          </w:rPr>
          <w:t xml:space="preserve"> Information - Customer Records and Information System (CRIS)</w:t>
        </w:r>
      </w:hyperlink>
      <w:r w:rsidRPr="0EDD2B9B" w:rsidR="003B6A5D">
        <w:rPr>
          <w:rFonts w:ascii="Arial" w:hAnsi="Arial" w:eastAsia="Times New Roman" w:cs="Arial"/>
          <w:strike w:val="1"/>
          <w:color w:val="FF0000"/>
          <w:kern w:val="0"/>
          <w:sz w:val="20"/>
          <w:szCs w:val="20"/>
          <w14:ligatures w14:val="none"/>
        </w:rPr>
        <w:t>. </w:t>
      </w:r>
      <w:r w:rsidRPr="63C5668E" w:rsidR="632CFDAF">
        <w:rPr>
          <w:rFonts w:ascii="Arial" w:hAnsi="Arial" w:eastAsia="Arial" w:cs="Arial"/>
          <w:b w:val="0"/>
          <w:bCs w:val="0"/>
          <w:i w:val="0"/>
          <w:iCs w:val="0"/>
          <w:caps w:val="0"/>
          <w:smallCaps w:val="0"/>
          <w:noProof w:val="0"/>
          <w:color w:val="1D1C1D"/>
          <w:sz w:val="22"/>
          <w:szCs w:val="22"/>
          <w:lang w:val="en-US"/>
        </w:rPr>
        <w:t xml:space="preserve"> </w:t>
      </w:r>
      <w:r w:rsidRPr="63C5668E" w:rsidR="46D94CD7">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Pr="003B6A5D" w:rsidR="003B6A5D" w:rsidP="63C5668E" w:rsidRDefault="003B6A5D" w14:paraId="25C313BF" w14:textId="3883FFF0">
      <w:pPr>
        <w:spacing w:before="240" w:beforeAutospacing="off" w:after="240" w:afterAutospacing="off" w:line="240" w:lineRule="auto"/>
        <w:textAlignment w:val="baseline"/>
        <w:rPr/>
      </w:pPr>
      <w:r w:rsidRPr="63C5668E" w:rsidR="46D94CD7">
        <w:rPr>
          <w:rFonts w:ascii="Arial" w:hAnsi="Arial" w:eastAsia="Arial" w:cs="Arial"/>
          <w:noProof w:val="0"/>
          <w:color w:val="FF0000"/>
          <w:sz w:val="20"/>
          <w:szCs w:val="20"/>
          <w:lang w:val="en-US"/>
        </w:rPr>
        <w:t>The Ensemble bill is described</w:t>
      </w:r>
      <w:r w:rsidRPr="63C5668E" w:rsidR="46D94CD7">
        <w:rPr>
          <w:rFonts w:ascii="Arial" w:hAnsi="Arial" w:eastAsia="Arial" w:cs="Arial"/>
          <w:noProof w:val="0"/>
          <w:color w:val="CD5937"/>
          <w:sz w:val="20"/>
          <w:szCs w:val="20"/>
          <w:lang w:val="en-US"/>
        </w:rPr>
        <w:t xml:space="preserve"> </w:t>
      </w:r>
      <w:r w:rsidRPr="63C5668E" w:rsidR="46D94CD7">
        <w:rPr>
          <w:rFonts w:ascii="Arial" w:hAnsi="Arial" w:eastAsia="Arial" w:cs="Arial"/>
          <w:noProof w:val="0"/>
          <w:color w:val="FF0000"/>
          <w:sz w:val="20"/>
          <w:szCs w:val="20"/>
          <w:lang w:val="en-US"/>
        </w:rPr>
        <w:t>in</w:t>
      </w:r>
      <w:r w:rsidRPr="63C5668E" w:rsidR="46D94CD7">
        <w:rPr>
          <w:rFonts w:ascii="Arial" w:hAnsi="Arial" w:eastAsia="Arial" w:cs="Arial"/>
          <w:noProof w:val="0"/>
          <w:color w:val="CD5937"/>
          <w:sz w:val="20"/>
          <w:szCs w:val="20"/>
          <w:lang w:val="en-US"/>
        </w:rPr>
        <w:t> </w:t>
      </w:r>
      <w:hyperlink r:id="R7ef1709dc6204475">
        <w:r w:rsidRPr="63C5668E" w:rsidR="46D94CD7">
          <w:rPr>
            <w:rStyle w:val="Hyperlink"/>
            <w:rFonts w:ascii="Arial" w:hAnsi="Arial" w:eastAsia="Arial" w:cs="Arial"/>
            <w:strike w:val="0"/>
            <w:dstrike w:val="0"/>
            <w:noProof w:val="0"/>
            <w:color w:val="0000FF"/>
            <w:sz w:val="20"/>
            <w:szCs w:val="20"/>
            <w:u w:val="single"/>
            <w:lang w:val="en-US"/>
          </w:rPr>
          <w:t>Billing Information – Ensemble</w:t>
        </w:r>
      </w:hyperlink>
    </w:p>
    <w:p w:rsidRPr="003B6A5D" w:rsidR="003B6A5D" w:rsidP="003B6A5D" w:rsidRDefault="003B6A5D" w14:paraId="0728FA4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6"/>
          <w:szCs w:val="26"/>
          <w14:ligatures w14:val="none"/>
        </w:rPr>
        <w:t>Training</w:t>
      </w:r>
      <w:r w:rsidRPr="003B6A5D">
        <w:rPr>
          <w:rFonts w:ascii="Arial" w:hAnsi="Arial" w:eastAsia="Times New Roman" w:cs="Arial"/>
          <w:color w:val="000000"/>
          <w:kern w:val="0"/>
          <w:sz w:val="26"/>
          <w:szCs w:val="26"/>
          <w14:ligatures w14:val="none"/>
        </w:rPr>
        <w:t> </w:t>
      </w:r>
    </w:p>
    <w:p w:rsidRPr="003B6A5D" w:rsidR="003B6A5D" w:rsidP="7F0A0922" w:rsidRDefault="003B6A5D" w14:paraId="4A16E796" w14:textId="795A18F9">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b w:val="1"/>
          <w:bCs w:val="1"/>
          <w:color w:val="000000"/>
          <w:kern w:val="0"/>
          <w:sz w:val="20"/>
          <w:szCs w:val="20"/>
          <w14:ligatures w14:val="none"/>
        </w:rPr>
        <w:t xml:space="preserve">Local CenturyLink 101 "Doing Business </w:t>
      </w:r>
      <w:r w:rsidRPr="003B6A5D" w:rsidR="4ED7E75C">
        <w:rPr>
          <w:rFonts w:ascii="Arial" w:hAnsi="Arial" w:eastAsia="Times New Roman" w:cs="Arial"/>
          <w:b w:val="1"/>
          <w:bCs w:val="1"/>
          <w:color w:val="000000"/>
          <w:kern w:val="0"/>
          <w:sz w:val="20"/>
          <w:szCs w:val="20"/>
          <w14:ligatures w14:val="none"/>
        </w:rPr>
        <w:t>with</w:t>
      </w:r>
      <w:r w:rsidRPr="003B6A5D" w:rsidR="003B6A5D">
        <w:rPr>
          <w:rFonts w:ascii="Arial" w:hAnsi="Arial" w:eastAsia="Times New Roman" w:cs="Arial"/>
          <w:b w:val="1"/>
          <w:bCs w:val="1"/>
          <w:color w:val="000000"/>
          <w:kern w:val="0"/>
          <w:sz w:val="20"/>
          <w:szCs w:val="20"/>
          <w14:ligatures w14:val="none"/>
        </w:rPr>
        <w:t xml:space="preserve"> CenturyLink"</w:t>
      </w:r>
      <w:r w:rsidRPr="003B6A5D" w:rsidR="003B6A5D">
        <w:rPr>
          <w:rFonts w:ascii="Arial" w:hAnsi="Arial" w:eastAsia="Times New Roman" w:cs="Arial"/>
          <w:color w:val="000000"/>
          <w:kern w:val="0"/>
          <w:sz w:val="20"/>
          <w:szCs w:val="20"/>
          <w14:ligatures w14:val="none"/>
        </w:rPr>
        <w:t> </w:t>
      </w:r>
    </w:p>
    <w:p w:rsidRPr="003B6A5D" w:rsidR="003B6A5D" w:rsidP="228DCF61" w:rsidRDefault="003B6A5D" w14:paraId="6BBF4540" w14:textId="17256D20">
      <w:pPr>
        <w:numPr>
          <w:ilvl w:val="0"/>
          <w:numId w:val="23"/>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3B6A5D" w:rsidR="003B6A5D">
        <w:rPr>
          <w:rFonts w:ascii="Arial" w:hAnsi="Arial" w:eastAsia="Times New Roman" w:cs="Arial"/>
          <w:color w:val="000000"/>
          <w:kern w:val="0"/>
          <w:sz w:val="20"/>
          <w:szCs w:val="20"/>
          <w14:ligatures w14:val="none"/>
        </w:rPr>
        <w:t xml:space="preserve">This introductory web-based </w:t>
      </w:r>
      <w:r w:rsidRPr="003B6A5D" w:rsidR="003B6A5D">
        <w:rPr>
          <w:rFonts w:ascii="Arial" w:hAnsi="Arial" w:eastAsia="Times New Roman" w:cs="Arial"/>
          <w:color w:val="000000"/>
          <w:kern w:val="0"/>
          <w:sz w:val="20"/>
          <w:szCs w:val="20"/>
          <w14:ligatures w14:val="none"/>
        </w:rPr>
        <w:t>training</w:t>
      </w:r>
      <w:r w:rsidRPr="003B6A5D" w:rsidR="003B6A5D">
        <w:rPr>
          <w:rFonts w:ascii="Arial" w:hAnsi="Arial" w:eastAsia="Times New Roman" w:cs="Arial"/>
          <w:color w:val="000000"/>
          <w:kern w:val="0"/>
          <w:sz w:val="20"/>
          <w:szCs w:val="20"/>
          <w14:ligatures w14:val="none"/>
        </w:rPr>
        <w:t xml:space="preserve"> course is designed to teach the Local CLEC and Local Reseller how to do business with CenturyLink. It will provide a general overview of products and services, CenturyLink billing and support systems, processes for </w:t>
      </w:r>
      <w:r w:rsidRPr="003B6A5D" w:rsidR="003B6A5D">
        <w:rPr>
          <w:rFonts w:ascii="Arial" w:hAnsi="Arial" w:eastAsia="Times New Roman" w:cs="Arial"/>
          <w:color w:val="000000"/>
          <w:kern w:val="0"/>
          <w:sz w:val="20"/>
          <w:szCs w:val="20"/>
          <w14:ligatures w14:val="none"/>
        </w:rPr>
        <w:t>submitting</w:t>
      </w:r>
      <w:r w:rsidRPr="003B6A5D" w:rsidR="003B6A5D">
        <w:rPr>
          <w:rFonts w:ascii="Arial" w:hAnsi="Arial" w:eastAsia="Times New Roman" w:cs="Arial"/>
          <w:color w:val="000000"/>
          <w:kern w:val="0"/>
          <w:sz w:val="20"/>
          <w:szCs w:val="20"/>
          <w14:ligatures w14:val="none"/>
        </w:rPr>
        <w:t xml:space="preserve"> service requests, reports, and web resource access information.</w:t>
      </w:r>
      <w:r w:rsidRPr="30F6B214" w:rsidR="61BD5D9E">
        <w:rPr>
          <w:rFonts w:ascii="Arial" w:hAnsi="Arial" w:eastAsia="Arial" w:cs="Arial"/>
          <w:b w:val="0"/>
          <w:bCs w:val="0"/>
          <w:i w:val="0"/>
          <w:iCs w:val="0"/>
          <w:caps w:val="0"/>
          <w:smallCaps w:val="0"/>
          <w:noProof w:val="0"/>
          <w:color w:val="000000" w:themeColor="text1" w:themeTint="FF" w:themeShade="FF"/>
          <w:sz w:val="20"/>
          <w:szCs w:val="20"/>
          <w:lang w:val="en-US"/>
        </w:rPr>
        <w:t xml:space="preserve">  </w:t>
      </w:r>
      <w:hyperlink r:id="R837da951bfc74bf8">
        <w:r w:rsidRPr="30F6B214" w:rsidR="61BD5D9E">
          <w:rPr>
            <w:rStyle w:val="Hyperlink"/>
            <w:rFonts w:ascii="Arial" w:hAnsi="Arial" w:eastAsia="Arial" w:cs="Arial"/>
            <w:b w:val="0"/>
            <w:bCs w:val="0"/>
            <w:i w:val="0"/>
            <w:iCs w:val="0"/>
            <w:caps w:val="0"/>
            <w:smallCaps w:val="0"/>
            <w:strike w:val="1"/>
            <w:noProof w:val="0"/>
            <w:color w:val="FF0000"/>
            <w:sz w:val="20"/>
            <w:szCs w:val="20"/>
            <w:lang w:val="en-US"/>
          </w:rPr>
          <w:t>Click here for Course detail and registration information.</w:t>
        </w:r>
      </w:hyperlink>
      <w:r w:rsidRPr="30F6B214" w:rsidR="61BD5D9E">
        <w:rPr>
          <w:rFonts w:ascii="Arial" w:hAnsi="Arial" w:eastAsia="Arial" w:cs="Arial"/>
          <w:noProof w:val="0"/>
          <w:color w:val="FF0000"/>
          <w:sz w:val="20"/>
          <w:szCs w:val="20"/>
          <w:lang w:val="en-US"/>
        </w:rPr>
        <w:t xml:space="preserve"> </w:t>
      </w:r>
      <w:r w:rsidRPr="30F6B214" w:rsidR="003B6A5D">
        <w:rPr>
          <w:rFonts w:ascii="Arial" w:hAnsi="Arial" w:eastAsia="Times New Roman" w:cs="Arial"/>
          <w:color w:val="FF0000"/>
          <w:kern w:val="0"/>
          <w:sz w:val="20"/>
          <w:szCs w:val="20"/>
          <w14:ligatures w14:val="none"/>
        </w:rPr>
        <w:t xml:space="preserve"> </w:t>
      </w:r>
      <w:hyperlink r:id="Rbaec3dcb6544489b">
        <w:r w:rsidRPr="30F6B214" w:rsidR="003B6A5D">
          <w:rPr>
            <w:rStyle w:val="Hyperlink"/>
            <w:rFonts w:ascii="Arial" w:hAnsi="Arial" w:eastAsia="Times New Roman" w:cs="Arial"/>
            <w:color w:val="FF0000"/>
            <w:sz w:val="20"/>
            <w:szCs w:val="20"/>
          </w:rPr>
          <w:t xml:space="preserve">Click here </w:t>
        </w:r>
        <w:r w:rsidRPr="30F6B214" w:rsidR="2094DA9B">
          <w:rPr>
            <w:rStyle w:val="Hyperlink"/>
            <w:rFonts w:ascii="Arial" w:hAnsi="Arial" w:eastAsia="Times New Roman" w:cs="Arial"/>
            <w:color w:val="FF0000"/>
            <w:sz w:val="20"/>
            <w:szCs w:val="20"/>
          </w:rPr>
          <w:t>to learn more about this Training</w:t>
        </w:r>
      </w:hyperlink>
      <w:r w:rsidRPr="7F0A0922" w:rsidR="003B6A5D">
        <w:rPr>
          <w:rFonts w:ascii="Arial" w:hAnsi="Arial" w:eastAsia="Times New Roman" w:cs="Arial"/>
          <w:strike w:val="1"/>
          <w:color w:val="FF0000"/>
          <w:sz w:val="20"/>
          <w:szCs w:val="20"/>
        </w:rPr>
        <w:t> </w:t>
      </w:r>
    </w:p>
    <w:p w:rsidR="39ED9546" w:rsidP="39ED9546" w:rsidRDefault="39ED9546" w14:paraId="0406A00B" w14:textId="48FE4113">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3B6A5D" w:rsidR="003B6A5D" w:rsidP="003B6A5D" w:rsidRDefault="003B6A5D" w14:paraId="23D0875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0"/>
          <w:szCs w:val="20"/>
          <w14:ligatures w14:val="none"/>
        </w:rPr>
        <w:t>PBX Trunks</w:t>
      </w:r>
      <w:r w:rsidRPr="003B6A5D">
        <w:rPr>
          <w:rFonts w:ascii="Arial" w:hAnsi="Arial" w:eastAsia="Times New Roman" w:cs="Arial"/>
          <w:color w:val="000000"/>
          <w:kern w:val="0"/>
          <w:sz w:val="20"/>
          <w:szCs w:val="20"/>
          <w14:ligatures w14:val="none"/>
        </w:rPr>
        <w:t> </w:t>
      </w:r>
    </w:p>
    <w:p w:rsidRPr="003B6A5D" w:rsidR="003B6A5D" w:rsidP="228DCF61" w:rsidRDefault="003B6A5D" w14:paraId="11E4B50D" w14:textId="2D046974">
      <w:pPr>
        <w:numPr>
          <w:ilvl w:val="0"/>
          <w:numId w:val="24"/>
        </w:numPr>
        <w:shd w:val="clear" w:color="auto" w:fill="FFFFFF" w:themeFill="background1"/>
        <w:spacing w:after="0" w:line="240" w:lineRule="auto"/>
        <w:ind w:left="1530" w:firstLine="0"/>
        <w:textAlignment w:val="baseline"/>
        <w:rPr>
          <w:rFonts w:ascii="Arial" w:hAnsi="Arial" w:eastAsia="Times New Roman" w:cs="Arial"/>
          <w:strike w:val="0"/>
          <w:dstrike w:val="0"/>
          <w:color w:val="FF0000"/>
          <w:kern w:val="0"/>
          <w:sz w:val="20"/>
          <w:szCs w:val="20"/>
          <w14:ligatures w14:val="none"/>
        </w:rPr>
      </w:pPr>
      <w:r w:rsidRPr="003B6A5D" w:rsidR="003B6A5D">
        <w:rPr>
          <w:rFonts w:ascii="Arial" w:hAnsi="Arial" w:eastAsia="Times New Roman" w:cs="Arial"/>
          <w:color w:val="000000"/>
          <w:kern w:val="0"/>
          <w:sz w:val="20"/>
          <w:szCs w:val="20"/>
          <w14:ligatures w14:val="none"/>
        </w:rPr>
        <w:t>This self-directed, product-</w:t>
      </w:r>
      <w:r w:rsidRPr="003B6A5D" w:rsidR="003B6A5D">
        <w:rPr>
          <w:rFonts w:ascii="Arial" w:hAnsi="Arial" w:eastAsia="Times New Roman" w:cs="Arial"/>
          <w:color w:val="000000"/>
          <w:kern w:val="0"/>
          <w:sz w:val="20"/>
          <w:szCs w:val="20"/>
          <w14:ligatures w14:val="none"/>
        </w:rPr>
        <w:t>training</w:t>
      </w:r>
      <w:r w:rsidRPr="003B6A5D" w:rsidR="003B6A5D">
        <w:rPr>
          <w:rFonts w:ascii="Arial" w:hAnsi="Arial" w:eastAsia="Times New Roman" w:cs="Arial"/>
          <w:color w:val="000000"/>
          <w:kern w:val="0"/>
          <w:sz w:val="20"/>
          <w:szCs w:val="20"/>
          <w14:ligatures w14:val="none"/>
        </w:rPr>
        <w:t xml:space="preserve"> course provides the participant with knowledge of the CenturyLink PBX Trunk product. Participants will learn how PBX works and the options available. A DID overview and a description of DID features and functions are part of this </w:t>
      </w:r>
      <w:r w:rsidRPr="003B6A5D" w:rsidR="003B6A5D">
        <w:rPr>
          <w:rFonts w:ascii="Arial" w:hAnsi="Arial" w:eastAsia="Times New Roman" w:cs="Arial"/>
          <w:color w:val="000000"/>
          <w:kern w:val="0"/>
          <w:sz w:val="20"/>
          <w:szCs w:val="20"/>
          <w14:ligatures w14:val="none"/>
        </w:rPr>
        <w:t>training</w:t>
      </w:r>
      <w:r w:rsidRPr="003B6A5D" w:rsidR="003B6A5D">
        <w:rPr>
          <w:rFonts w:ascii="Arial" w:hAnsi="Arial" w:eastAsia="Times New Roman" w:cs="Arial"/>
          <w:color w:val="000000"/>
          <w:kern w:val="0"/>
          <w:sz w:val="20"/>
          <w:szCs w:val="20"/>
          <w14:ligatures w14:val="none"/>
        </w:rPr>
        <w:t xml:space="preserve"> course.</w:t>
      </w:r>
      <w:r w:rsidRPr="228DCF61" w:rsidR="003B6A5D">
        <w:rPr>
          <w:rFonts w:ascii="Arial" w:hAnsi="Arial" w:eastAsia="Times New Roman" w:cs="Arial"/>
          <w:strike w:val="1"/>
          <w:color w:val="FF0000"/>
          <w:kern w:val="0"/>
          <w:sz w:val="20"/>
          <w:szCs w:val="20"/>
          <w14:ligatures w14:val="none"/>
        </w:rPr>
        <w:t> </w:t>
      </w:r>
      <w:hyperlink w:tgtFrame="_blank" w:history="1" r:id="R3a8b882b638d457a">
        <w:r w:rsidRPr="228DCF61" w:rsidR="003B6A5D">
          <w:rPr>
            <w:rFonts w:ascii="Arial" w:hAnsi="Arial" w:eastAsia="Times New Roman" w:cs="Arial"/>
            <w:strike w:val="1"/>
            <w:color w:val="FF0000"/>
            <w:kern w:val="0"/>
            <w:sz w:val="20"/>
            <w:szCs w:val="20"/>
            <w:u w:val="single"/>
            <w14:ligatures w14:val="none"/>
          </w:rPr>
          <w:t>Please click here to learn more about this course and to register.</w:t>
        </w:r>
      </w:hyperlink>
      <w:r w:rsidRPr="228DCF61" w:rsidR="2DAA73BC">
        <w:rPr>
          <w:rFonts w:ascii="Arial" w:hAnsi="Arial" w:eastAsia="Times New Roman" w:cs="Arial"/>
          <w:strike w:val="0"/>
          <w:dstrike w:val="0"/>
          <w:color w:val="FF0000"/>
          <w:sz w:val="20"/>
          <w:szCs w:val="20"/>
        </w:rPr>
        <w:t xml:space="preserve"> </w:t>
      </w:r>
      <w:hyperlink r:id="Rcced50f5cbeb4da5">
        <w:r w:rsidRPr="7F0A0922" w:rsidR="2DAA73BC">
          <w:rPr>
            <w:rStyle w:val="Hyperlink"/>
            <w:rFonts w:ascii="Arial" w:hAnsi="Arial" w:eastAsia="Times New Roman" w:cs="Arial"/>
            <w:strike w:val="0"/>
            <w:dstrike w:val="0"/>
            <w:sz w:val="20"/>
            <w:szCs w:val="20"/>
          </w:rPr>
          <w:t xml:space="preserve">Click here </w:t>
        </w:r>
        <w:r w:rsidRPr="7F0A0922" w:rsidR="7E776405">
          <w:rPr>
            <w:rStyle w:val="Hyperlink"/>
            <w:rFonts w:ascii="Arial" w:hAnsi="Arial" w:eastAsia="Times New Roman" w:cs="Arial"/>
            <w:strike w:val="0"/>
            <w:dstrike w:val="0"/>
            <w:sz w:val="20"/>
            <w:szCs w:val="20"/>
          </w:rPr>
          <w:t>to learn more about this Training</w:t>
        </w:r>
      </w:hyperlink>
      <w:r w:rsidRPr="228DCF61" w:rsidR="14D2D192">
        <w:rPr>
          <w:rFonts w:ascii="Arial" w:hAnsi="Arial" w:eastAsia="Times New Roman" w:cs="Arial"/>
          <w:strike w:val="0"/>
          <w:dstrike w:val="0"/>
          <w:color w:val="FF0000"/>
          <w:sz w:val="20"/>
          <w:szCs w:val="20"/>
        </w:rPr>
        <w:t xml:space="preserve"> </w:t>
      </w:r>
    </w:p>
    <w:p w:rsidR="39ED9546" w:rsidP="39ED9546" w:rsidRDefault="39ED9546" w14:paraId="378F04FC" w14:textId="3B18FEBA">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3B6A5D" w:rsidR="003B6A5D" w:rsidP="003B6A5D" w:rsidRDefault="003B6A5D" w14:paraId="0E02802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0"/>
          <w:szCs w:val="20"/>
          <w14:ligatures w14:val="none"/>
        </w:rPr>
        <w:t>Digital Switched Service (DSS)</w:t>
      </w:r>
      <w:r w:rsidRPr="003B6A5D">
        <w:rPr>
          <w:rFonts w:ascii="Arial" w:hAnsi="Arial" w:eastAsia="Times New Roman" w:cs="Arial"/>
          <w:color w:val="000000"/>
          <w:kern w:val="0"/>
          <w:sz w:val="20"/>
          <w:szCs w:val="20"/>
          <w14:ligatures w14:val="none"/>
        </w:rPr>
        <w:t> </w:t>
      </w:r>
    </w:p>
    <w:p w:rsidRPr="003B6A5D" w:rsidR="003B6A5D" w:rsidP="7F0A0922" w:rsidRDefault="003B6A5D" w14:paraId="10FB1623" w14:textId="2EA16978">
      <w:pPr>
        <w:numPr>
          <w:ilvl w:val="0"/>
          <w:numId w:val="25"/>
        </w:numPr>
        <w:shd w:val="clear" w:color="auto" w:fill="FFFFFF" w:themeFill="background1"/>
        <w:spacing w:after="0" w:line="240" w:lineRule="auto"/>
        <w:ind w:left="1530" w:firstLine="0"/>
        <w:textAlignment w:val="baseline"/>
        <w:rPr>
          <w:rFonts w:ascii="Arial" w:hAnsi="Arial" w:eastAsia="Times New Roman" w:cs="Arial"/>
          <w:strike w:val="1"/>
          <w:color w:val="FF0000"/>
          <w:kern w:val="0"/>
          <w:sz w:val="20"/>
          <w:szCs w:val="20"/>
          <w:u w:val="single"/>
          <w14:ligatures w14:val="none"/>
        </w:rPr>
      </w:pPr>
      <w:r w:rsidRPr="003B6A5D" w:rsidR="003B6A5D">
        <w:rPr>
          <w:rFonts w:ascii="Arial" w:hAnsi="Arial" w:eastAsia="Times New Roman" w:cs="Arial"/>
          <w:color w:val="000000"/>
          <w:kern w:val="0"/>
          <w:sz w:val="20"/>
          <w:szCs w:val="20"/>
          <w14:ligatures w14:val="none"/>
        </w:rPr>
        <w:t>This self-directed, product-</w:t>
      </w:r>
      <w:r w:rsidRPr="003B6A5D" w:rsidR="003B6A5D">
        <w:rPr>
          <w:rFonts w:ascii="Arial" w:hAnsi="Arial" w:eastAsia="Times New Roman" w:cs="Arial"/>
          <w:color w:val="000000"/>
          <w:kern w:val="0"/>
          <w:sz w:val="20"/>
          <w:szCs w:val="20"/>
          <w14:ligatures w14:val="none"/>
        </w:rPr>
        <w:t>training</w:t>
      </w:r>
      <w:r w:rsidRPr="003B6A5D" w:rsidR="003B6A5D">
        <w:rPr>
          <w:rFonts w:ascii="Arial" w:hAnsi="Arial" w:eastAsia="Times New Roman" w:cs="Arial"/>
          <w:color w:val="000000"/>
          <w:kern w:val="0"/>
          <w:sz w:val="20"/>
          <w:szCs w:val="20"/>
          <w14:ligatures w14:val="none"/>
        </w:rPr>
        <w:t xml:space="preserve"> course provides the participant with knowledge of the CenturyLink Digital Switched Service. Participants will learn how DSS works and the options available.</w:t>
      </w:r>
      <w:r w:rsidRPr="228DCF61" w:rsidR="003B6A5D">
        <w:rPr>
          <w:rFonts w:ascii="Arial" w:hAnsi="Arial" w:eastAsia="Times New Roman" w:cs="Arial"/>
          <w:strike w:val="0"/>
          <w:dstrike w:val="0"/>
          <w:color w:val="FF0000"/>
          <w:kern w:val="0"/>
          <w:sz w:val="20"/>
          <w:szCs w:val="20"/>
          <w14:ligatures w14:val="none"/>
        </w:rPr>
        <w:lastRenderedPageBreak/>
        <w:t> </w:t>
      </w:r>
      <w:hyperlink r:id="Red4ee32050db4b3b">
        <w:r w:rsidRPr="7F0A0922" w:rsidR="10FFC7E6">
          <w:rPr>
            <w:rStyle w:val="Hyperlink"/>
            <w:rFonts w:ascii="Arial" w:hAnsi="Arial" w:eastAsia="Times New Roman" w:cs="Arial"/>
            <w:strike w:val="0"/>
            <w:dstrike w:val="0"/>
            <w:sz w:val="20"/>
            <w:szCs w:val="20"/>
          </w:rPr>
          <w:t>Click here to learn more about this Training</w:t>
        </w:r>
        <w:r w:rsidRPr="7F0A0922" w:rsidR="003B6A5D">
          <w:rPr>
            <w:rStyle w:val="Hyperlink"/>
            <w:rFonts w:ascii="Arial" w:hAnsi="Arial" w:eastAsia="Times New Roman" w:cs="Arial"/>
            <w:strike w:val="1"/>
            <w:sz w:val="20"/>
            <w:szCs w:val="20"/>
          </w:rPr>
          <w:t>.</w:t>
        </w:r>
      </w:hyperlink>
      <w:r w:rsidRPr="7F0A0922" w:rsidR="2BF57205">
        <w:rPr>
          <w:rFonts w:ascii="Arial" w:hAnsi="Arial" w:eastAsia="Times New Roman" w:cs="Arial"/>
          <w:strike w:val="1"/>
          <w:color w:val="FF0000"/>
          <w:kern w:val="0"/>
          <w:sz w:val="20"/>
          <w:szCs w:val="20"/>
          <w:u w:val="single"/>
          <w14:ligatures w14:val="none"/>
        </w:rPr>
        <w:t xml:space="preserve"> </w:t>
      </w:r>
      <w:r w:rsidRPr="228DCF61" w:rsidR="2BF57205">
        <w:rPr>
          <w:rFonts w:ascii="Arial" w:hAnsi="Arial" w:eastAsia="Times New Roman" w:cs="Arial"/>
          <w:color w:val="FF0000"/>
          <w:sz w:val="20"/>
          <w:szCs w:val="20"/>
          <w:u w:val="single"/>
        </w:rPr>
        <w:t xml:space="preserve"> </w:t>
      </w:r>
      <w:r w:rsidRPr="7F0A0922" w:rsidR="2BF57205">
        <w:rPr>
          <w:rFonts w:ascii="Arial" w:hAnsi="Arial" w:eastAsia="Times New Roman" w:cs="Arial"/>
          <w:strike w:val="1"/>
          <w:color w:val="FF0000"/>
          <w:sz w:val="20"/>
          <w:szCs w:val="20"/>
          <w:u w:val="single"/>
        </w:rPr>
        <w:t xml:space="preserve">Click here fo</w:t>
      </w:r>
      <w:r w:rsidRPr="7F0A0922" w:rsidR="2BF57205">
        <w:rPr>
          <w:rFonts w:ascii="Arial" w:hAnsi="Arial" w:eastAsia="Times New Roman" w:cs="Arial"/>
          <w:strike w:val="1"/>
          <w:color w:val="FF0000"/>
          <w:sz w:val="20"/>
          <w:szCs w:val="20"/>
          <w:u w:val="single"/>
        </w:rPr>
        <w:t xml:space="preserve">r </w:t>
      </w:r>
      <w:r w:rsidRPr="7F0A0922" w:rsidR="2BF57205">
        <w:rPr>
          <w:rFonts w:ascii="Arial" w:hAnsi="Arial" w:eastAsia="Times New Roman" w:cs="Arial"/>
          <w:strike w:val="1"/>
          <w:color w:val="FF0000"/>
          <w:sz w:val="20"/>
          <w:szCs w:val="20"/>
          <w:u w:val="single"/>
        </w:rPr>
        <w:t>t</w:t>
      </w:r>
      <w:r w:rsidRPr="7F0A0922" w:rsidR="2BF57205">
        <w:rPr>
          <w:rFonts w:ascii="Arial" w:hAnsi="Arial" w:eastAsia="Times New Roman" w:cs="Arial"/>
          <w:strike w:val="1"/>
          <w:color w:val="FF0000"/>
          <w:sz w:val="20"/>
          <w:szCs w:val="20"/>
          <w:u w:val="single"/>
        </w:rPr>
        <w:t>raining</w:t>
      </w:r>
      <w:r w:rsidRPr="7F0A0922" w:rsidR="2BF57205">
        <w:rPr>
          <w:rFonts w:ascii="Arial" w:hAnsi="Arial" w:eastAsia="Times New Roman" w:cs="Arial"/>
          <w:strike w:val="1"/>
          <w:color w:val="FF0000"/>
          <w:sz w:val="20"/>
          <w:szCs w:val="20"/>
          <w:u w:val="single"/>
        </w:rPr>
        <w:t xml:space="preserve"> information</w:t>
      </w:r>
      <w:r w:rsidRPr="7F0A0922" w:rsidR="2BF57205">
        <w:rPr>
          <w:rFonts w:ascii="Arial" w:hAnsi="Arial" w:eastAsia="Times New Roman" w:cs="Arial"/>
          <w:strike w:val="1"/>
          <w:color w:val="FF0000"/>
          <w:sz w:val="20"/>
          <w:szCs w:val="20"/>
          <w:u w:val="single"/>
        </w:rPr>
        <w:t xml:space="preserve">.  </w:t>
      </w:r>
    </w:p>
    <w:p w:rsidR="39ED9546" w:rsidP="39ED9546" w:rsidRDefault="39ED9546" w14:paraId="5EEEE061" w14:textId="474B7FFD">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3B6A5D" w:rsidR="003B6A5D" w:rsidP="7F0A0922" w:rsidRDefault="003B6A5D" w14:paraId="0B8CF883"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b w:val="1"/>
          <w:bCs w:val="1"/>
          <w:color w:val="000000"/>
          <w:kern w:val="0"/>
          <w:sz w:val="20"/>
          <w:szCs w:val="20"/>
          <w14:ligatures w14:val="none"/>
        </w:rPr>
        <w:t>Digital Service-Level 1 (DS1)</w:t>
      </w:r>
      <w:r w:rsidRPr="003B6A5D" w:rsidR="003B6A5D">
        <w:rPr>
          <w:rFonts w:ascii="Arial" w:hAnsi="Arial" w:eastAsia="Times New Roman" w:cs="Arial"/>
          <w:color w:val="000000"/>
          <w:kern w:val="0"/>
          <w:sz w:val="20"/>
          <w:szCs w:val="20"/>
          <w14:ligatures w14:val="none"/>
        </w:rPr>
        <w:t> </w:t>
      </w:r>
    </w:p>
    <w:p w:rsidRPr="003B6A5D" w:rsidR="003B6A5D" w:rsidP="228DCF61" w:rsidRDefault="003B6A5D" w14:paraId="3A266B1E" w14:textId="66FC98FB">
      <w:pPr>
        <w:numPr>
          <w:ilvl w:val="0"/>
          <w:numId w:val="26"/>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3B6A5D" w:rsidR="003B6A5D">
        <w:rPr>
          <w:rFonts w:ascii="Arial" w:hAnsi="Arial" w:eastAsia="Times New Roman" w:cs="Arial"/>
          <w:color w:val="000000"/>
          <w:kern w:val="0"/>
          <w:sz w:val="20"/>
          <w:szCs w:val="20"/>
          <w14:ligatures w14:val="none"/>
        </w:rPr>
        <w:t>This self-directed, product-</w:t>
      </w:r>
      <w:r w:rsidRPr="003B6A5D" w:rsidR="003B6A5D">
        <w:rPr>
          <w:rFonts w:ascii="Arial" w:hAnsi="Arial" w:eastAsia="Times New Roman" w:cs="Arial"/>
          <w:color w:val="000000"/>
          <w:kern w:val="0"/>
          <w:sz w:val="20"/>
          <w:szCs w:val="20"/>
          <w14:ligatures w14:val="none"/>
        </w:rPr>
        <w:t>training</w:t>
      </w:r>
      <w:r w:rsidRPr="003B6A5D" w:rsidR="003B6A5D">
        <w:rPr>
          <w:rFonts w:ascii="Arial" w:hAnsi="Arial" w:eastAsia="Times New Roman" w:cs="Arial"/>
          <w:color w:val="000000"/>
          <w:kern w:val="0"/>
          <w:sz w:val="20"/>
          <w:szCs w:val="20"/>
          <w14:ligatures w14:val="none"/>
        </w:rPr>
        <w:t xml:space="preserve"> course provides the participant with knowledge of the CenturyLink Digital Service - Level 1 (DS1) product. Participants will learn how DS1 works and the options available. </w:t>
      </w:r>
      <w:hyperlink r:id="R4014a262aea24d2a">
        <w:r w:rsidRPr="7F0A0922" w:rsidR="7E5036DB">
          <w:rPr>
            <w:rStyle w:val="Hyperlink"/>
            <w:rFonts w:ascii="Arial" w:hAnsi="Arial" w:eastAsia="Times New Roman" w:cs="Arial"/>
            <w:strike w:val="0"/>
            <w:dstrike w:val="0"/>
            <w:sz w:val="20"/>
            <w:szCs w:val="20"/>
          </w:rPr>
          <w:t>Click here to learn more about this Training</w:t>
        </w:r>
        <w:r w:rsidRPr="7F0A0922" w:rsidR="003B6A5D">
          <w:rPr>
            <w:rStyle w:val="Hyperlink"/>
            <w:rFonts w:ascii="Arial" w:hAnsi="Arial" w:eastAsia="Times New Roman" w:cs="Arial"/>
            <w:strike w:val="0"/>
            <w:dstrike w:val="0"/>
            <w:sz w:val="20"/>
            <w:szCs w:val="20"/>
          </w:rPr>
          <w:t>.</w:t>
        </w:r>
      </w:hyperlink>
      <w:r w:rsidRPr="228DCF61" w:rsidR="3F6D2AEB">
        <w:rPr>
          <w:rFonts w:ascii="Arial" w:hAnsi="Arial" w:eastAsia="Times New Roman" w:cs="Arial"/>
          <w:strike w:val="0"/>
          <w:dstrike w:val="0"/>
          <w:color w:val="FF0000"/>
          <w:sz w:val="20"/>
          <w:szCs w:val="20"/>
          <w:u w:val="single"/>
        </w:rPr>
        <w:t xml:space="preserve"> </w:t>
      </w:r>
      <w:r w:rsidRPr="7F0A0922" w:rsidR="3F6D2AEB">
        <w:rPr>
          <w:rFonts w:ascii="Arial" w:hAnsi="Arial" w:eastAsia="Times New Roman" w:cs="Arial"/>
          <w:strike w:val="1"/>
          <w:color w:val="FF0000"/>
          <w:sz w:val="20"/>
          <w:szCs w:val="20"/>
          <w:u w:val="single"/>
        </w:rPr>
        <w:t xml:space="preserve">Click here for training information</w:t>
      </w:r>
      <w:r w:rsidRPr="7F0A0922" w:rsidR="3F6D2AEB">
        <w:rPr>
          <w:rFonts w:ascii="Arial" w:hAnsi="Arial" w:eastAsia="Times New Roman" w:cs="Arial"/>
          <w:strike w:val="1"/>
          <w:color w:val="FF0000"/>
          <w:sz w:val="20"/>
          <w:szCs w:val="20"/>
          <w:u w:val="single"/>
        </w:rPr>
        <w:t xml:space="preserve">.  </w:t>
      </w:r>
      <w:r w:rsidRPr="7F0A0922" w:rsidR="003B6A5D">
        <w:rPr>
          <w:rFonts w:ascii="Arial" w:hAnsi="Arial" w:eastAsia="Times New Roman" w:cs="Arial"/>
          <w:strike w:val="1"/>
          <w:color w:val="FF0000"/>
          <w:kern w:val="0"/>
          <w:sz w:val="20"/>
          <w:szCs w:val="20"/>
          <w14:ligatures w14:val="none"/>
        </w:rPr>
        <w:t> </w:t>
      </w:r>
    </w:p>
    <w:p w:rsidR="39ED9546" w:rsidP="39ED9546" w:rsidRDefault="39ED9546" w14:paraId="66277F3D" w14:textId="563DCE7B">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3B6A5D" w:rsidR="003B6A5D" w:rsidP="003B6A5D" w:rsidRDefault="003B6A5D" w14:paraId="6EE83A35"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0"/>
          <w:szCs w:val="20"/>
          <w14:ligatures w14:val="none"/>
        </w:rPr>
        <w:t>Frame Relay Service - In Region</w:t>
      </w:r>
      <w:r w:rsidRPr="003B6A5D">
        <w:rPr>
          <w:rFonts w:ascii="Arial" w:hAnsi="Arial" w:eastAsia="Times New Roman" w:cs="Arial"/>
          <w:color w:val="000000"/>
          <w:kern w:val="0"/>
          <w:sz w:val="20"/>
          <w:szCs w:val="20"/>
          <w14:ligatures w14:val="none"/>
        </w:rPr>
        <w:t> </w:t>
      </w:r>
    </w:p>
    <w:p w:rsidRPr="003B6A5D" w:rsidR="003B6A5D" w:rsidP="228DCF61" w:rsidRDefault="003B6A5D" w14:paraId="5E0DFB10" w14:textId="3A022B77">
      <w:pPr>
        <w:numPr>
          <w:ilvl w:val="0"/>
          <w:numId w:val="27"/>
        </w:numPr>
        <w:shd w:val="clear" w:color="auto" w:fill="FFFFFF" w:themeFill="background1"/>
        <w:spacing w:after="0" w:line="240" w:lineRule="auto"/>
        <w:ind w:left="1530" w:firstLine="0"/>
        <w:textAlignment w:val="baseline"/>
        <w:rPr>
          <w:rFonts w:ascii="Arial" w:hAnsi="Arial" w:eastAsia="Times New Roman" w:cs="Arial"/>
          <w:strike w:val="0"/>
          <w:dstrike w:val="0"/>
          <w:kern w:val="0"/>
          <w:sz w:val="20"/>
          <w:szCs w:val="20"/>
          <w14:ligatures w14:val="none"/>
        </w:rPr>
      </w:pPr>
      <w:r w:rsidRPr="003B6A5D" w:rsidR="003B6A5D">
        <w:rPr>
          <w:rFonts w:ascii="Arial" w:hAnsi="Arial" w:eastAsia="Times New Roman" w:cs="Arial"/>
          <w:color w:val="000000"/>
          <w:kern w:val="0"/>
          <w:sz w:val="20"/>
          <w:szCs w:val="20"/>
          <w14:ligatures w14:val="none"/>
        </w:rPr>
        <w:t>This self-directed, product-</w:t>
      </w:r>
      <w:r w:rsidRPr="003B6A5D" w:rsidR="003B6A5D">
        <w:rPr>
          <w:rFonts w:ascii="Arial" w:hAnsi="Arial" w:eastAsia="Times New Roman" w:cs="Arial"/>
          <w:color w:val="000000"/>
          <w:kern w:val="0"/>
          <w:sz w:val="20"/>
          <w:szCs w:val="20"/>
          <w14:ligatures w14:val="none"/>
        </w:rPr>
        <w:t>training</w:t>
      </w:r>
      <w:r w:rsidRPr="003B6A5D" w:rsidR="003B6A5D">
        <w:rPr>
          <w:rFonts w:ascii="Arial" w:hAnsi="Arial" w:eastAsia="Times New Roman" w:cs="Arial"/>
          <w:color w:val="000000"/>
          <w:kern w:val="0"/>
          <w:sz w:val="20"/>
          <w:szCs w:val="20"/>
          <w14:ligatures w14:val="none"/>
        </w:rPr>
        <w:t xml:space="preserve"> course provides the participant with knowledge of the CenturyLink Frame Relay Service (FRS) - In Region. Participants will learn how FRS works and the options available.</w:t>
      </w:r>
      <w:r w:rsidRPr="228DCF61" w:rsidR="003B6A5D">
        <w:rPr>
          <w:rFonts w:ascii="Arial" w:hAnsi="Arial" w:eastAsia="Times New Roman" w:cs="Arial"/>
          <w:strike w:val="1"/>
          <w:color w:val="000000"/>
          <w:kern w:val="0"/>
          <w:sz w:val="20"/>
          <w:szCs w:val="20"/>
          <w14:ligatures w14:val="none"/>
        </w:rPr>
        <w:t> </w:t>
      </w:r>
      <w:hyperlink r:id="Re5836d449ff14f26">
        <w:r w:rsidRPr="7F0A0922" w:rsidR="05A9C80C">
          <w:rPr>
            <w:rStyle w:val="Hyperlink"/>
            <w:rFonts w:ascii="Arial" w:hAnsi="Arial" w:eastAsia="Times New Roman" w:cs="Arial"/>
            <w:strike w:val="0"/>
            <w:dstrike w:val="0"/>
            <w:sz w:val="20"/>
            <w:szCs w:val="20"/>
          </w:rPr>
          <w:t>Click here to learn more ab</w:t>
        </w:r>
        <w:r w:rsidRPr="7F0A0922" w:rsidR="05A9C80C">
          <w:rPr>
            <w:rStyle w:val="Hyperlink"/>
            <w:rFonts w:ascii="Arial" w:hAnsi="Arial" w:eastAsia="Times New Roman" w:cs="Arial"/>
            <w:strike w:val="0"/>
            <w:dstrike w:val="0"/>
            <w:sz w:val="20"/>
            <w:szCs w:val="20"/>
          </w:rPr>
          <w:t>out this Training</w:t>
        </w:r>
      </w:hyperlink>
      <w:r w:rsidRPr="228DCF61" w:rsidR="168FAB5E">
        <w:rPr>
          <w:rFonts w:ascii="Arial" w:hAnsi="Arial" w:eastAsia="Times New Roman" w:cs="Arial"/>
          <w:strike w:val="0"/>
          <w:dstrike w:val="0"/>
          <w:color w:val="FF0000"/>
          <w:kern w:val="0"/>
          <w:sz w:val="20"/>
          <w:szCs w:val="20"/>
          <w:u w:val="single"/>
          <w14:ligatures w14:val="none"/>
        </w:rPr>
        <w:t xml:space="preserve"> </w:t>
      </w:r>
      <w:r w:rsidRPr="7F0A0922" w:rsidR="168FAB5E">
        <w:rPr>
          <w:rFonts w:ascii="Arial" w:hAnsi="Arial" w:eastAsia="Times New Roman" w:cs="Arial"/>
          <w:strike w:val="1"/>
          <w:color w:val="FF0000"/>
          <w:sz w:val="20"/>
          <w:szCs w:val="20"/>
          <w:u w:val="single"/>
        </w:rPr>
        <w:t xml:space="preserve">Click here for training information</w:t>
      </w:r>
      <w:r w:rsidRPr="7F0A0922" w:rsidR="168FAB5E">
        <w:rPr>
          <w:rFonts w:ascii="Arial" w:hAnsi="Arial" w:eastAsia="Times New Roman" w:cs="Arial"/>
          <w:strike w:val="1"/>
          <w:color w:val="FF0000"/>
          <w:sz w:val="20"/>
          <w:szCs w:val="20"/>
          <w:u w:val="single"/>
        </w:rPr>
        <w:t xml:space="preserve">.</w:t>
      </w:r>
      <w:r w:rsidRPr="228DCF61" w:rsidR="168FAB5E">
        <w:rPr>
          <w:rFonts w:ascii="Arial" w:hAnsi="Arial" w:eastAsia="Times New Roman" w:cs="Arial"/>
          <w:strike w:val="0"/>
          <w:dstrike w:val="0"/>
          <w:color w:val="FF0000"/>
          <w:sz w:val="20"/>
          <w:szCs w:val="20"/>
          <w:u w:val="single"/>
        </w:rPr>
        <w:t xml:space="preserve">  </w:t>
      </w:r>
      <w:r w:rsidRPr="228DCF61" w:rsidR="003B6A5D">
        <w:rPr>
          <w:rFonts w:ascii="Arial" w:hAnsi="Arial" w:eastAsia="Times New Roman" w:cs="Arial"/>
          <w:strike w:val="0"/>
          <w:dstrike w:val="0"/>
          <w:color w:val="FF0000"/>
          <w:kern w:val="0"/>
          <w:sz w:val="20"/>
          <w:szCs w:val="20"/>
          <w14:ligatures w14:val="none"/>
        </w:rPr>
        <w:t> </w:t>
      </w:r>
    </w:p>
    <w:p w:rsidR="228DCF61" w:rsidP="228DCF61" w:rsidRDefault="228DCF61" w14:paraId="45C163B0" w14:textId="3D5BDF57">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3B6A5D" w:rsidR="003B6A5D" w:rsidP="228DCF61" w:rsidRDefault="003B6A5D" w14:paraId="59657FBC" w14:textId="0FC38A8A">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View </w:t>
      </w:r>
      <w:r w:rsidRPr="003B6A5D" w:rsidR="003B6A5D">
        <w:rPr>
          <w:rFonts w:ascii="Arial" w:hAnsi="Arial" w:eastAsia="Times New Roman" w:cs="Arial"/>
          <w:color w:val="000000"/>
          <w:kern w:val="0"/>
          <w:sz w:val="20"/>
          <w:szCs w:val="20"/>
          <w14:ligatures w14:val="none"/>
        </w:rPr>
        <w:t>additional</w:t>
      </w:r>
      <w:r w:rsidRPr="003B6A5D" w:rsidR="003B6A5D">
        <w:rPr>
          <w:rFonts w:ascii="Arial" w:hAnsi="Arial" w:eastAsia="Times New Roman" w:cs="Arial"/>
          <w:color w:val="000000"/>
          <w:kern w:val="0"/>
          <w:sz w:val="20"/>
          <w:szCs w:val="20"/>
          <w14:ligatures w14:val="none"/>
        </w:rPr>
        <w:t xml:space="preserve"> CenturyLink courses in the</w:t>
      </w:r>
      <w:r w:rsidRPr="228DCF61" w:rsidR="28230FCD">
        <w:rPr>
          <w:rFonts w:ascii="Arial" w:hAnsi="Arial" w:eastAsia="Times New Roman" w:cs="Arial"/>
          <w:strike w:val="1"/>
          <w:color w:val="FF0000"/>
          <w:kern w:val="0"/>
          <w:sz w:val="20"/>
          <w:szCs w:val="20"/>
          <w14:ligatures w14:val="none"/>
        </w:rPr>
        <w:t xml:space="preserve"> Course</w:t>
      </w:r>
      <w:r w:rsidRPr="003B6A5D" w:rsidR="003B6A5D">
        <w:rPr>
          <w:rFonts w:ascii="Arial" w:hAnsi="Arial" w:eastAsia="Times New Roman" w:cs="Arial"/>
          <w:color w:val="000000"/>
          <w:kern w:val="0"/>
          <w:sz w:val="20"/>
          <w:szCs w:val="20"/>
          <w14:ligatures w14:val="none"/>
        </w:rPr>
        <w:t> </w:t>
      </w:r>
      <w:hyperlink r:id="R4ab8db32438b4ddc">
        <w:r w:rsidRPr="39ED9546" w:rsidR="427F7048">
          <w:rPr>
            <w:rStyle w:val="Hyperlink"/>
            <w:rFonts w:ascii="Arial" w:hAnsi="Arial" w:eastAsia="Times New Roman" w:cs="Arial"/>
            <w:color w:val="FF0000"/>
            <w:sz w:val="20"/>
            <w:szCs w:val="20"/>
          </w:rPr>
          <w:t>Training</w:t>
        </w:r>
        <w:r w:rsidRPr="228DCF61" w:rsidR="003B6A5D">
          <w:rPr>
            <w:rStyle w:val="Hyperlink"/>
            <w:rFonts w:ascii="Arial" w:hAnsi="Arial" w:eastAsia="Times New Roman" w:cs="Arial"/>
            <w:sz w:val="20"/>
            <w:szCs w:val="20"/>
          </w:rPr>
          <w:t xml:space="preserve"> Catalog</w:t>
        </w:r>
      </w:hyperlink>
      <w:r w:rsidRPr="003B6A5D" w:rsidR="003B6A5D">
        <w:rPr>
          <w:rFonts w:ascii="Arial" w:hAnsi="Arial" w:eastAsia="Times New Roman" w:cs="Arial"/>
          <w:color w:val="000000"/>
          <w:kern w:val="0"/>
          <w:sz w:val="20"/>
          <w:szCs w:val="20"/>
          <w14:ligatures w14:val="none"/>
        </w:rPr>
        <w:t>. </w:t>
      </w:r>
    </w:p>
    <w:p w:rsidR="39ED9546" w:rsidP="39ED9546" w:rsidRDefault="39ED9546" w14:paraId="7455619C" w14:textId="60581235">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3B6A5D" w:rsidR="003B6A5D" w:rsidP="228DCF61" w:rsidRDefault="003B6A5D" w14:paraId="25E230DB"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b w:val="1"/>
          <w:bCs w:val="1"/>
          <w:color w:val="000000"/>
          <w:kern w:val="0"/>
          <w:sz w:val="26"/>
          <w:szCs w:val="26"/>
          <w14:ligatures w14:val="none"/>
        </w:rPr>
        <w:t>Contacts</w:t>
      </w:r>
      <w:r w:rsidRPr="003B6A5D" w:rsidR="003B6A5D">
        <w:rPr>
          <w:rFonts w:ascii="Arial" w:hAnsi="Arial" w:eastAsia="Times New Roman" w:cs="Arial"/>
          <w:color w:val="000000"/>
          <w:kern w:val="0"/>
          <w:sz w:val="26"/>
          <w:szCs w:val="26"/>
          <w14:ligatures w14:val="none"/>
        </w:rPr>
        <w:t> </w:t>
      </w:r>
    </w:p>
    <w:p w:rsidR="228DCF61" w:rsidP="228DCF61" w:rsidRDefault="228DCF61" w14:paraId="50E2FCA1" w14:textId="343D1807">
      <w:pPr>
        <w:pStyle w:val="Normal"/>
        <w:shd w:val="clear" w:color="auto" w:fill="FFFFFF" w:themeFill="background1"/>
        <w:spacing w:after="0" w:line="240" w:lineRule="auto"/>
        <w:rPr>
          <w:rFonts w:ascii="Arial" w:hAnsi="Arial" w:eastAsia="Times New Roman" w:cs="Arial"/>
          <w:color w:val="000000" w:themeColor="text1" w:themeTint="FF" w:themeShade="FF"/>
          <w:sz w:val="26"/>
          <w:szCs w:val="26"/>
        </w:rPr>
      </w:pPr>
    </w:p>
    <w:p w:rsidRPr="003B6A5D" w:rsidR="003B6A5D" w:rsidP="53702EDC" w:rsidRDefault="003B6A5D" w14:paraId="71790810"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 xml:space="preserve">CenturyLink contact information </w:t>
      </w:r>
      <w:bookmarkStart w:name="_Int_uUm7v5d5" w:id="556400339"/>
      <w:r w:rsidRPr="003B6A5D" w:rsidR="003B6A5D">
        <w:rPr>
          <w:rFonts w:ascii="Arial" w:hAnsi="Arial" w:eastAsia="Times New Roman" w:cs="Arial"/>
          <w:color w:val="000000"/>
          <w:kern w:val="0"/>
          <w:sz w:val="20"/>
          <w:szCs w:val="20"/>
          <w14:ligatures w14:val="none"/>
        </w:rPr>
        <w:t xml:space="preserve">is </w:t>
      </w:r>
      <w:r w:rsidRPr="003B6A5D" w:rsidR="003B6A5D">
        <w:rPr>
          <w:rFonts w:ascii="Arial" w:hAnsi="Arial" w:eastAsia="Times New Roman" w:cs="Arial"/>
          <w:color w:val="000000"/>
          <w:kern w:val="0"/>
          <w:sz w:val="20"/>
          <w:szCs w:val="20"/>
          <w14:ligatures w14:val="none"/>
        </w:rPr>
        <w:t>located</w:t>
      </w:r>
      <w:r w:rsidRPr="003B6A5D" w:rsidR="003B6A5D">
        <w:rPr>
          <w:rFonts w:ascii="Arial" w:hAnsi="Arial" w:eastAsia="Times New Roman" w:cs="Arial"/>
          <w:color w:val="000000"/>
          <w:kern w:val="0"/>
          <w:sz w:val="20"/>
          <w:szCs w:val="20"/>
          <w14:ligatures w14:val="none"/>
        </w:rPr>
        <w:t xml:space="preserve"> in</w:t>
      </w:r>
      <w:bookmarkEnd w:id="556400339"/>
      <w:r w:rsidRPr="003B6A5D" w:rsidR="003B6A5D">
        <w:rPr>
          <w:rFonts w:ascii="Arial" w:hAnsi="Arial" w:eastAsia="Times New Roman" w:cs="Arial"/>
          <w:color w:val="000000"/>
          <w:kern w:val="0"/>
          <w:sz w:val="20"/>
          <w:szCs w:val="20"/>
          <w14:ligatures w14:val="none"/>
        </w:rPr>
        <w:t> </w:t>
      </w:r>
      <w:hyperlink w:tgtFrame="_blank" w:history="1" r:id="Rf9282c8ed2de4312">
        <w:r w:rsidRPr="003B6A5D" w:rsidR="003B6A5D">
          <w:rPr>
            <w:rFonts w:ascii="Arial" w:hAnsi="Arial" w:eastAsia="Times New Roman" w:cs="Arial"/>
            <w:color w:val="006BBD"/>
            <w:kern w:val="0"/>
            <w:sz w:val="20"/>
            <w:szCs w:val="20"/>
            <w:u w:val="single"/>
            <w14:ligatures w14:val="none"/>
          </w:rPr>
          <w:t>Wholesale Customer Contacts</w:t>
        </w:r>
      </w:hyperlink>
      <w:r w:rsidRPr="003B6A5D" w:rsidR="003B6A5D">
        <w:rPr>
          <w:rFonts w:ascii="Arial" w:hAnsi="Arial" w:eastAsia="Times New Roman" w:cs="Arial"/>
          <w:color w:val="000000"/>
          <w:kern w:val="0"/>
          <w:sz w:val="20"/>
          <w:szCs w:val="20"/>
          <w14:ligatures w14:val="none"/>
        </w:rPr>
        <w:t>. </w:t>
      </w:r>
    </w:p>
    <w:p w:rsidR="228DCF61" w:rsidP="228DCF61" w:rsidRDefault="228DCF61" w14:paraId="3D764408" w14:textId="3B5E9E53">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3B6A5D" w:rsidR="003B6A5D" w:rsidP="003B6A5D" w:rsidRDefault="003B6A5D" w14:paraId="4B374B1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6"/>
          <w:szCs w:val="26"/>
          <w14:ligatures w14:val="none"/>
        </w:rPr>
        <w:t>Frequently Asked Questions (FAQs)</w:t>
      </w:r>
      <w:r w:rsidRPr="003B6A5D">
        <w:rPr>
          <w:rFonts w:ascii="Arial" w:hAnsi="Arial" w:eastAsia="Times New Roman" w:cs="Arial"/>
          <w:color w:val="000000"/>
          <w:kern w:val="0"/>
          <w:sz w:val="26"/>
          <w:szCs w:val="26"/>
          <w14:ligatures w14:val="none"/>
        </w:rPr>
        <w:t> </w:t>
      </w:r>
    </w:p>
    <w:p w:rsidRPr="003B6A5D" w:rsidR="003B6A5D" w:rsidP="228DCF61" w:rsidRDefault="003B6A5D" w14:paraId="2348A62C"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3B6A5D" w:rsidR="003B6A5D">
        <w:rPr>
          <w:rFonts w:ascii="Arial" w:hAnsi="Arial" w:eastAsia="Times New Roman" w:cs="Arial"/>
          <w:color w:val="000000"/>
          <w:kern w:val="0"/>
          <w:sz w:val="20"/>
          <w:szCs w:val="20"/>
          <w14:ligatures w14:val="none"/>
        </w:rPr>
        <w:t>This section is being compiled based on your feedback </w:t>
      </w:r>
    </w:p>
    <w:p w:rsidR="228DCF61" w:rsidP="228DCF61" w:rsidRDefault="228DCF61" w14:paraId="6B9BE84B" w14:textId="4C41A64C">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3B6A5D" w:rsidR="003B6A5D" w:rsidP="003B6A5D" w:rsidRDefault="003B6A5D" w14:paraId="351BA04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3B6A5D">
        <w:rPr>
          <w:rFonts w:ascii="Arial" w:hAnsi="Arial" w:eastAsia="Times New Roman" w:cs="Arial"/>
          <w:b/>
          <w:bCs/>
          <w:color w:val="000000"/>
          <w:kern w:val="0"/>
          <w:sz w:val="20"/>
          <w:szCs w:val="20"/>
          <w14:ligatures w14:val="none"/>
        </w:rPr>
        <w:t xml:space="preserve">Last Update: </w:t>
      </w:r>
      <w:r w:rsidRPr="003B6A5D">
        <w:rPr>
          <w:rFonts w:ascii="Arial" w:hAnsi="Arial" w:eastAsia="Times New Roman" w:cs="Arial"/>
          <w:color w:val="000000"/>
          <w:kern w:val="0"/>
          <w:sz w:val="20"/>
          <w:szCs w:val="20"/>
          <w14:ligatures w14:val="none"/>
        </w:rPr>
        <w:t>April 6, 2015 </w:t>
      </w:r>
    </w:p>
    <w:p w:rsidRPr="003B6A5D" w:rsidR="003B6A5D" w:rsidP="228DCF61" w:rsidRDefault="003B6A5D" w14:paraId="7FE0A9C4" w14:textId="603E865C">
      <w:pPr>
        <w:shd w:val="clear" w:color="auto" w:fill="FFFFFF" w:themeFill="background1"/>
        <w:spacing w:after="0" w:line="240" w:lineRule="auto"/>
        <w:textAlignment w:val="baseline"/>
        <w:rPr>
          <w:rFonts w:ascii="Arial" w:hAnsi="Arial" w:eastAsia="Times New Roman" w:cs="Arial"/>
          <w:color w:val="000000" w:themeColor="text1" w:themeTint="FF" w:themeShade="FF"/>
          <w:kern w:val="0"/>
          <w:sz w:val="20"/>
          <w:szCs w:val="20"/>
          <w14:ligatures w14:val="none"/>
        </w:rPr>
      </w:pPr>
      <w:r w:rsidRPr="003B6A5D" w:rsidR="003B6A5D">
        <w:rPr>
          <w:rFonts w:ascii="Arial" w:hAnsi="Arial" w:eastAsia="Times New Roman" w:cs="Arial"/>
          <w:b w:val="1"/>
          <w:bCs w:val="1"/>
          <w:color w:val="000000"/>
          <w:kern w:val="0"/>
          <w:sz w:val="20"/>
          <w:szCs w:val="20"/>
          <w14:ligatures w14:val="none"/>
        </w:rPr>
        <w:t>Last Reviewed:</w:t>
      </w:r>
      <w:r w:rsidRPr="003B6A5D" w:rsidR="003B6A5D">
        <w:rPr>
          <w:rFonts w:ascii="Arial" w:hAnsi="Arial" w:eastAsia="Times New Roman" w:cs="Arial"/>
          <w:color w:val="000000"/>
          <w:kern w:val="0"/>
          <w:sz w:val="20"/>
          <w:szCs w:val="20"/>
          <w14:ligatures w14:val="none"/>
        </w:rPr>
        <w:t> </w:t>
      </w:r>
      <w:r w:rsidRPr="003B6A5D" w:rsidR="03630DC1">
        <w:rPr>
          <w:rFonts w:ascii="Arial" w:hAnsi="Arial" w:eastAsia="Times New Roman" w:cs="Arial"/>
          <w:color w:val="000000"/>
          <w:kern w:val="0"/>
          <w:sz w:val="20"/>
          <w:szCs w:val="20"/>
          <w14:ligatures w14:val="none"/>
        </w:rPr>
        <w:t xml:space="preserve">March </w:t>
      </w:r>
      <w:r w:rsidRPr="003B6A5D" w:rsidR="1C143AD8">
        <w:rPr>
          <w:rFonts w:ascii="Arial" w:hAnsi="Arial" w:eastAsia="Times New Roman" w:cs="Arial"/>
          <w:color w:val="000000"/>
          <w:kern w:val="0"/>
          <w:sz w:val="20"/>
          <w:szCs w:val="20"/>
          <w14:ligatures w14:val="none"/>
        </w:rPr>
        <w:t>21</w:t>
      </w:r>
      <w:r w:rsidRPr="003B6A5D" w:rsidR="03630DC1">
        <w:rPr>
          <w:rFonts w:ascii="Arial" w:hAnsi="Arial" w:eastAsia="Times New Roman" w:cs="Arial"/>
          <w:color w:val="000000"/>
          <w:kern w:val="0"/>
          <w:sz w:val="20"/>
          <w:szCs w:val="20"/>
          <w14:ligatures w14:val="none"/>
        </w:rPr>
        <w:t>, 2024</w:t>
      </w:r>
    </w:p>
    <w:p w:rsidR="00E02862" w:rsidRDefault="00E02862" w14:paraId="730947C8" w14:textId="77777777"/>
    <w:sectPr w:rsidR="00E02862">
      <w:pgSz w:w="12240" w:h="15840" w:orient="portrait"/>
      <w:pgMar w:top="1440" w:right="1440" w:bottom="1440" w:left="1440" w:header="720" w:footer="720" w:gutter="0"/>
      <w:cols w:space="720"/>
      <w:docGrid w:linePitch="360"/>
      <w:headerReference w:type="default" r:id="R9f4af1b311e54ebe"/>
      <w:footerReference w:type="default" r:id="Rbda97beb3cde48f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F0A0922" w:rsidTr="7F0A0922" w14:paraId="5AC54EBF">
      <w:trPr>
        <w:trHeight w:val="300"/>
      </w:trPr>
      <w:tc>
        <w:tcPr>
          <w:tcW w:w="3120" w:type="dxa"/>
          <w:tcMar/>
        </w:tcPr>
        <w:p w:rsidR="7F0A0922" w:rsidP="7F0A0922" w:rsidRDefault="7F0A0922" w14:paraId="4F98AB4F" w14:textId="5096F88B">
          <w:pPr>
            <w:pStyle w:val="Header"/>
            <w:bidi w:val="0"/>
            <w:ind w:left="-115"/>
            <w:jc w:val="left"/>
            <w:rPr/>
          </w:pPr>
        </w:p>
      </w:tc>
      <w:tc>
        <w:tcPr>
          <w:tcW w:w="3120" w:type="dxa"/>
          <w:tcMar/>
        </w:tcPr>
        <w:p w:rsidR="7F0A0922" w:rsidP="7F0A0922" w:rsidRDefault="7F0A0922" w14:paraId="2745AC0D" w14:textId="03E323AB">
          <w:pPr>
            <w:pStyle w:val="Header"/>
            <w:bidi w:val="0"/>
            <w:jc w:val="center"/>
            <w:rPr/>
          </w:pPr>
        </w:p>
      </w:tc>
      <w:tc>
        <w:tcPr>
          <w:tcW w:w="3120" w:type="dxa"/>
          <w:tcMar/>
        </w:tcPr>
        <w:p w:rsidR="7F0A0922" w:rsidP="7F0A0922" w:rsidRDefault="7F0A0922" w14:paraId="1BFDF974" w14:textId="56FC75DA">
          <w:pPr>
            <w:pStyle w:val="Header"/>
            <w:bidi w:val="0"/>
            <w:ind w:right="-115"/>
            <w:jc w:val="right"/>
            <w:rPr/>
          </w:pPr>
        </w:p>
      </w:tc>
    </w:tr>
  </w:tbl>
  <w:p w:rsidR="7F0A0922" w:rsidP="7F0A0922" w:rsidRDefault="7F0A0922" w14:paraId="13AADC34" w14:textId="56A51633">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F0A0922" w:rsidTr="7F0A0922" w14:paraId="19036FE3">
      <w:trPr>
        <w:trHeight w:val="300"/>
      </w:trPr>
      <w:tc>
        <w:tcPr>
          <w:tcW w:w="3120" w:type="dxa"/>
          <w:tcMar/>
        </w:tcPr>
        <w:p w:rsidR="7F0A0922" w:rsidP="7F0A0922" w:rsidRDefault="7F0A0922" w14:paraId="0AEFF494" w14:textId="6C8D3870">
          <w:pPr>
            <w:pStyle w:val="Header"/>
            <w:bidi w:val="0"/>
            <w:ind w:left="-115"/>
            <w:jc w:val="left"/>
            <w:rPr/>
          </w:pPr>
        </w:p>
      </w:tc>
      <w:tc>
        <w:tcPr>
          <w:tcW w:w="3120" w:type="dxa"/>
          <w:tcMar/>
        </w:tcPr>
        <w:p w:rsidR="7F0A0922" w:rsidP="7F0A0922" w:rsidRDefault="7F0A0922" w14:paraId="5C808481" w14:textId="23846E1F">
          <w:pPr>
            <w:pStyle w:val="Header"/>
            <w:bidi w:val="0"/>
            <w:jc w:val="center"/>
            <w:rPr/>
          </w:pPr>
        </w:p>
      </w:tc>
      <w:tc>
        <w:tcPr>
          <w:tcW w:w="3120" w:type="dxa"/>
          <w:tcMar/>
        </w:tcPr>
        <w:p w:rsidR="7F0A0922" w:rsidP="7F0A0922" w:rsidRDefault="7F0A0922" w14:paraId="4F35DFB5" w14:textId="4EF9CF6F">
          <w:pPr>
            <w:pStyle w:val="Header"/>
            <w:bidi w:val="0"/>
            <w:ind w:right="-115"/>
            <w:jc w:val="right"/>
            <w:rPr/>
          </w:pPr>
        </w:p>
      </w:tc>
    </w:tr>
  </w:tbl>
  <w:p w:rsidR="7F0A0922" w:rsidP="7F0A0922" w:rsidRDefault="7F0A0922" w14:paraId="2D01F6E3" w14:textId="37B8CC11">
    <w:pPr>
      <w:pStyle w:val="Header"/>
      <w:bidi w:val="0"/>
      <w:rPr/>
    </w:pPr>
  </w:p>
</w:hdr>
</file>

<file path=word/intelligence2.xml><?xml version="1.0" encoding="utf-8"?>
<int2:intelligence xmlns:int2="http://schemas.microsoft.com/office/intelligence/2020/intelligence">
  <int2:observations>
    <int2:textHash int2:hashCode="eA5xhj96evJnEB" int2:id="fVdyXm3d">
      <int2:state int2:type="AugLoop_Text_Critique" int2:value="Rejected"/>
    </int2:textHash>
    <int2:textHash int2:hashCode="a5QuKDH5csIuKw" int2:id="uXwtlt9P">
      <int2:state int2:type="AugLoop_Text_Critique" int2:value="Rejected"/>
    </int2:textHash>
    <int2:textHash int2:hashCode="JVF6xpdigWUfa/" int2:id="YBTR2foJ">
      <int2:state int2:type="AugLoop_Text_Critique" int2:value="Rejected"/>
    </int2:textHash>
    <int2:bookmark int2:bookmarkName="_Int_D2JeHmMu" int2:invalidationBookmarkName="" int2:hashCode="2z1AWxBnWZjAMC" int2:id="Df8C2mtz">
      <int2:state int2:type="AugLoop_Text_Critique" int2:value="Rejected"/>
    </int2:bookmark>
    <int2:bookmark int2:bookmarkName="_Int_uUm7v5d5" int2:invalidationBookmarkName="" int2:hashCode="94tQPxbYWp79G+" int2:id="0Xb9f721">
      <int2:state int2:type="AugLoop_Text_Critique" int2:value="Rejected"/>
    </int2:bookmark>
    <int2:bookmark int2:bookmarkName="_Int_rNQTMGYf" int2:invalidationBookmarkName="" int2:hashCode="pGNfhMCRbQvgTx" int2:id="yQyveQUc">
      <int2:state int2:type="AugLoop_Text_Critique" int2:value="Rejected"/>
    </int2:bookmark>
    <int2:bookmark int2:bookmarkName="_Int_vm98Lzlt" int2:invalidationBookmarkName="" int2:hashCode="wqawPxkN+ytKqR" int2:id="gvA6pLZ2">
      <int2:state int2:type="AugLoop_Text_Critique" int2:value="Rejected"/>
    </int2:bookmark>
    <int2:bookmark int2:bookmarkName="_Int_o5csLx8D" int2:invalidationBookmarkName="" int2:hashCode="TPW8Wb7p4cRMYl" int2:id="NfMEtLjG">
      <int2:state int2:type="AugLoop_Text_Critique" int2:value="Rejected"/>
    </int2:bookmark>
    <int2:bookmark int2:bookmarkName="_Int_fu1VhcVu" int2:invalidationBookmarkName="" int2:hashCode="CQN+3AtRZ7SV8z" int2:id="scLB2J7j">
      <int2:state int2:type="AugLoop_Text_Critique" int2:value="Rejected"/>
    </int2:bookmark>
    <int2:bookmark int2:bookmarkName="_Int_VlpHyzec" int2:invalidationBookmarkName="" int2:hashCode="F1g1bbIXWffFoN" int2:id="usTfqtFn">
      <int2:state int2:type="AugLoop_Text_Critique" int2:value="Rejected"/>
    </int2:bookmark>
    <int2:bookmark int2:bookmarkName="_Int_dKfhvRmN" int2:invalidationBookmarkName="" int2:hashCode="Mv3+fHSq3CIjR/" int2:id="shIXTPTJ">
      <int2:state int2:type="AugLoop_Text_Critique" int2:value="Rejected"/>
    </int2:bookmark>
    <int2:bookmark int2:bookmarkName="_Int_dcGfnxoJ" int2:invalidationBookmarkName="" int2:hashCode="/iXZyyoVcvJ7Tz" int2:id="9qYS6Rq4">
      <int2:state int2:type="AugLoop_Text_Critique" int2:value="Rejected"/>
    </int2:bookmark>
    <int2:bookmark int2:bookmarkName="_Int_tgHB8QwK" int2:invalidationBookmarkName="" int2:hashCode="bvxVlpBjv+E688" int2:id="BVkpvgMD">
      <int2:state int2:type="AugLoop_Text_Critique" int2:value="Rejected"/>
    </int2:bookmark>
    <int2:bookmark int2:bookmarkName="_Int_zBdFMztc" int2:invalidationBookmarkName="" int2:hashCode="oKxNG2+J3xg4Mu" int2:id="LaTVUoCk">
      <int2:state int2:type="AugLoop_Text_Critique" int2:value="Rejected"/>
    </int2:bookmark>
    <int2:bookmark int2:bookmarkName="_Int_WjcbmdR5" int2:invalidationBookmarkName="" int2:hashCode="3HxDz/pC6nb6oo" int2:id="c7uqKPFe">
      <int2:state int2:type="AugLoop_Text_Critique" int2:value="Rejected"/>
    </int2:bookmark>
    <int2:bookmark int2:bookmarkName="_Int_xdYwvgcy" int2:invalidationBookmarkName="" int2:hashCode="Q+75piq7ix4WVP" int2:id="n9Ha5E0Z">
      <int2:state int2:type="AugLoop_Text_Critique" int2:value="Rejected"/>
    </int2:bookmark>
    <int2:bookmark int2:bookmarkName="_Int_L5zpteLb" int2:invalidationBookmarkName="" int2:hashCode="3HxDz/pC6nb6oo" int2:id="0mGRWdtr">
      <int2:state int2:type="AugLoop_Text_Critique" int2:value="Rejected"/>
    </int2:bookmark>
    <int2:bookmark int2:bookmarkName="_Int_YgAiAtDi" int2:invalidationBookmarkName="" int2:hashCode="94tQPxbYWp79G+" int2:id="XfDeft1G">
      <int2:state int2:type="AugLoop_Text_Critique" int2:value="Rejected"/>
    </int2:bookmark>
    <int2:bookmark int2:bookmarkName="_Int_SoDt1V7x" int2:invalidationBookmarkName="" int2:hashCode="Q+75piq7ix4WVP" int2:id="mOcvq2Mf">
      <int2:state int2:type="AugLoop_Text_Critique" int2:value="Rejected"/>
    </int2:bookmark>
    <int2:bookmark int2:bookmarkName="_Int_m7vOYN9O" int2:invalidationBookmarkName="" int2:hashCode="gomM3OEnq8BeBX" int2:id="cRwMtJqO">
      <int2:state int2:type="AugLoop_Text_Critique" int2:value="Rejected"/>
    </int2:bookmark>
    <int2:bookmark int2:bookmarkName="_Int_fbAEX9ui" int2:invalidationBookmarkName="" int2:hashCode="AfeHUdoAKaNT+J" int2:id="QP1m7mpe">
      <int2:state int2:type="AugLoop_Text_Critique" int2:value="Rejected"/>
    </int2:bookmark>
    <int2:bookmark int2:bookmarkName="_Int_CiQpeA2P" int2:invalidationBookmarkName="" int2:hashCode="TPW8Wb7p4cRMYl" int2:id="2vKrvC9F">
      <int2:state int2:type="AugLoop_Text_Critique" int2:value="Rejected"/>
    </int2:bookmark>
    <int2:bookmark int2:bookmarkName="_Int_RQ4Dw5Fx" int2:invalidationBookmarkName="" int2:hashCode="tlVU5wg7ezcjAh" int2:id="zcWkpNQC">
      <int2:state int2:type="AugLoop_Text_Critique" int2:value="Rejected"/>
    </int2:bookmark>
    <int2:bookmark int2:bookmarkName="_Int_AQLbH5B2" int2:invalidationBookmarkName="" int2:hashCode="2z1AWxBnWZjAMC" int2:id="vSCShhUm">
      <int2:state int2:type="AugLoop_Text_Critique" int2:value="Rejected"/>
    </int2:bookmark>
    <int2:bookmark int2:bookmarkName="_Int_X6aYV1lN" int2:invalidationBookmarkName="" int2:hashCode="lJHgFa/uh0I3Nd" int2:id="9g77hwD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63E"/>
    <w:multiLevelType w:val="multilevel"/>
    <w:tmpl w:val="0BA03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100A7D"/>
    <w:multiLevelType w:val="multilevel"/>
    <w:tmpl w:val="314CA3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C44E55"/>
    <w:multiLevelType w:val="multilevel"/>
    <w:tmpl w:val="8EA02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763310"/>
    <w:multiLevelType w:val="multilevel"/>
    <w:tmpl w:val="769480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0845817"/>
    <w:multiLevelType w:val="multilevel"/>
    <w:tmpl w:val="6E94B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1FE7B92"/>
    <w:multiLevelType w:val="multilevel"/>
    <w:tmpl w:val="A95831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22C63DC"/>
    <w:multiLevelType w:val="multilevel"/>
    <w:tmpl w:val="939AF9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4861EC5"/>
    <w:multiLevelType w:val="multilevel"/>
    <w:tmpl w:val="2564F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8A52097"/>
    <w:multiLevelType w:val="multilevel"/>
    <w:tmpl w:val="D9983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0DD75FC"/>
    <w:multiLevelType w:val="multilevel"/>
    <w:tmpl w:val="2FBCC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A36EDE"/>
    <w:multiLevelType w:val="multilevel"/>
    <w:tmpl w:val="215055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B146480"/>
    <w:multiLevelType w:val="multilevel"/>
    <w:tmpl w:val="8ACAE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FB1DC2"/>
    <w:multiLevelType w:val="multilevel"/>
    <w:tmpl w:val="887C6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9873AE1"/>
    <w:multiLevelType w:val="multilevel"/>
    <w:tmpl w:val="0EB0D8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9FA6E63"/>
    <w:multiLevelType w:val="multilevel"/>
    <w:tmpl w:val="2BB04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A5937B8"/>
    <w:multiLevelType w:val="multilevel"/>
    <w:tmpl w:val="7E5C36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78E521F"/>
    <w:multiLevelType w:val="multilevel"/>
    <w:tmpl w:val="59708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F5068F2"/>
    <w:multiLevelType w:val="multilevel"/>
    <w:tmpl w:val="C0FC21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80D29FC"/>
    <w:multiLevelType w:val="multilevel"/>
    <w:tmpl w:val="EA5E9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14284F"/>
    <w:multiLevelType w:val="multilevel"/>
    <w:tmpl w:val="136468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82E03F4"/>
    <w:multiLevelType w:val="multilevel"/>
    <w:tmpl w:val="907E9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A064736"/>
    <w:multiLevelType w:val="multilevel"/>
    <w:tmpl w:val="59AA6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1B04DB1"/>
    <w:multiLevelType w:val="multilevel"/>
    <w:tmpl w:val="660EC4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3CB7C65"/>
    <w:multiLevelType w:val="multilevel"/>
    <w:tmpl w:val="28A8F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420350B"/>
    <w:multiLevelType w:val="multilevel"/>
    <w:tmpl w:val="5DCA70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7F71E34"/>
    <w:multiLevelType w:val="multilevel"/>
    <w:tmpl w:val="AC94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8BC0C8E"/>
    <w:multiLevelType w:val="multilevel"/>
    <w:tmpl w:val="BB44A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28799147">
    <w:abstractNumId w:val="5"/>
  </w:num>
  <w:num w:numId="2" w16cid:durableId="1771119248">
    <w:abstractNumId w:val="10"/>
  </w:num>
  <w:num w:numId="3" w16cid:durableId="2021813430">
    <w:abstractNumId w:val="23"/>
  </w:num>
  <w:num w:numId="4" w16cid:durableId="63068229">
    <w:abstractNumId w:val="21"/>
  </w:num>
  <w:num w:numId="5" w16cid:durableId="1531142970">
    <w:abstractNumId w:val="4"/>
  </w:num>
  <w:num w:numId="6" w16cid:durableId="394549807">
    <w:abstractNumId w:val="11"/>
  </w:num>
  <w:num w:numId="7" w16cid:durableId="151021910">
    <w:abstractNumId w:val="26"/>
  </w:num>
  <w:num w:numId="8" w16cid:durableId="2020236724">
    <w:abstractNumId w:val="8"/>
  </w:num>
  <w:num w:numId="9" w16cid:durableId="772938967">
    <w:abstractNumId w:val="9"/>
  </w:num>
  <w:num w:numId="10" w16cid:durableId="2044748413">
    <w:abstractNumId w:val="16"/>
  </w:num>
  <w:num w:numId="11" w16cid:durableId="1708066740">
    <w:abstractNumId w:val="15"/>
  </w:num>
  <w:num w:numId="12" w16cid:durableId="779227549">
    <w:abstractNumId w:val="22"/>
  </w:num>
  <w:num w:numId="13" w16cid:durableId="1663239147">
    <w:abstractNumId w:val="17"/>
  </w:num>
  <w:num w:numId="14" w16cid:durableId="1558929280">
    <w:abstractNumId w:val="2"/>
  </w:num>
  <w:num w:numId="15" w16cid:durableId="1226842850">
    <w:abstractNumId w:val="19"/>
  </w:num>
  <w:num w:numId="16" w16cid:durableId="294065355">
    <w:abstractNumId w:val="7"/>
  </w:num>
  <w:num w:numId="17" w16cid:durableId="1236278094">
    <w:abstractNumId w:val="18"/>
  </w:num>
  <w:num w:numId="18" w16cid:durableId="2058312287">
    <w:abstractNumId w:val="20"/>
  </w:num>
  <w:num w:numId="19" w16cid:durableId="677927098">
    <w:abstractNumId w:val="24"/>
  </w:num>
  <w:num w:numId="20" w16cid:durableId="1170608862">
    <w:abstractNumId w:val="3"/>
  </w:num>
  <w:num w:numId="21" w16cid:durableId="1076980830">
    <w:abstractNumId w:val="6"/>
  </w:num>
  <w:num w:numId="22" w16cid:durableId="364642743">
    <w:abstractNumId w:val="14"/>
  </w:num>
  <w:num w:numId="23" w16cid:durableId="942106361">
    <w:abstractNumId w:val="12"/>
  </w:num>
  <w:num w:numId="24" w16cid:durableId="1319069960">
    <w:abstractNumId w:val="13"/>
  </w:num>
  <w:num w:numId="25" w16cid:durableId="629241667">
    <w:abstractNumId w:val="1"/>
  </w:num>
  <w:num w:numId="26" w16cid:durableId="1138377749">
    <w:abstractNumId w:val="0"/>
  </w:num>
  <w:num w:numId="27" w16cid:durableId="16002608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6A5D"/>
    <w:rsid w:val="003B6A5D"/>
    <w:rsid w:val="008300DA"/>
    <w:rsid w:val="00E02862"/>
    <w:rsid w:val="0186ED37"/>
    <w:rsid w:val="02291900"/>
    <w:rsid w:val="03483832"/>
    <w:rsid w:val="03630DC1"/>
    <w:rsid w:val="05A9C80C"/>
    <w:rsid w:val="07AC8517"/>
    <w:rsid w:val="07F62EBB"/>
    <w:rsid w:val="0DFE1A3B"/>
    <w:rsid w:val="0EC416C9"/>
    <w:rsid w:val="0EDD2B9B"/>
    <w:rsid w:val="105CC80D"/>
    <w:rsid w:val="10FFC7E6"/>
    <w:rsid w:val="14897488"/>
    <w:rsid w:val="14D2D192"/>
    <w:rsid w:val="168FAB5E"/>
    <w:rsid w:val="1C143AD8"/>
    <w:rsid w:val="1ED3A977"/>
    <w:rsid w:val="2094DA9B"/>
    <w:rsid w:val="228DCF61"/>
    <w:rsid w:val="28230FCD"/>
    <w:rsid w:val="29C0E0FE"/>
    <w:rsid w:val="2B5CB15F"/>
    <w:rsid w:val="2BDCA15B"/>
    <w:rsid w:val="2BF57205"/>
    <w:rsid w:val="2DAA73BC"/>
    <w:rsid w:val="30F6B214"/>
    <w:rsid w:val="3340E649"/>
    <w:rsid w:val="3560FC4B"/>
    <w:rsid w:val="36FCCCAC"/>
    <w:rsid w:val="39ED9546"/>
    <w:rsid w:val="3F6D2AEB"/>
    <w:rsid w:val="427F7048"/>
    <w:rsid w:val="42AF928B"/>
    <w:rsid w:val="43188834"/>
    <w:rsid w:val="440B5576"/>
    <w:rsid w:val="45FB42DA"/>
    <w:rsid w:val="467D357F"/>
    <w:rsid w:val="46D94CD7"/>
    <w:rsid w:val="4E247DD7"/>
    <w:rsid w:val="4ED7E75C"/>
    <w:rsid w:val="52D39C48"/>
    <w:rsid w:val="53015EF8"/>
    <w:rsid w:val="53702EDC"/>
    <w:rsid w:val="54B2E5B7"/>
    <w:rsid w:val="564EB618"/>
    <w:rsid w:val="5687919C"/>
    <w:rsid w:val="56D13B40"/>
    <w:rsid w:val="5C0D9127"/>
    <w:rsid w:val="5E9D7D54"/>
    <w:rsid w:val="5FC9A22F"/>
    <w:rsid w:val="5FDC5D59"/>
    <w:rsid w:val="5FF77976"/>
    <w:rsid w:val="61782DBA"/>
    <w:rsid w:val="61BD5D9E"/>
    <w:rsid w:val="632CFDAF"/>
    <w:rsid w:val="63C5668E"/>
    <w:rsid w:val="66B6D5B3"/>
    <w:rsid w:val="66EF4C90"/>
    <w:rsid w:val="68910AA7"/>
    <w:rsid w:val="695DCA01"/>
    <w:rsid w:val="69DD43AE"/>
    <w:rsid w:val="6A903D97"/>
    <w:rsid w:val="6D14E470"/>
    <w:rsid w:val="6E313B24"/>
    <w:rsid w:val="6F2EE3DB"/>
    <w:rsid w:val="73320F6B"/>
    <w:rsid w:val="73322213"/>
    <w:rsid w:val="73FF6CFE"/>
    <w:rsid w:val="7489EECB"/>
    <w:rsid w:val="76AF366B"/>
    <w:rsid w:val="76BB2F3E"/>
    <w:rsid w:val="7E5036DB"/>
    <w:rsid w:val="7E776405"/>
    <w:rsid w:val="7F0A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06F7"/>
  <w15:chartTrackingRefBased/>
  <w15:docId w15:val="{1C134775-BBCB-4AFD-8371-4DABF066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85964">
      <w:bodyDiv w:val="1"/>
      <w:marLeft w:val="0"/>
      <w:marRight w:val="0"/>
      <w:marTop w:val="0"/>
      <w:marBottom w:val="0"/>
      <w:divBdr>
        <w:top w:val="none" w:sz="0" w:space="0" w:color="auto"/>
        <w:left w:val="none" w:sz="0" w:space="0" w:color="auto"/>
        <w:bottom w:val="none" w:sz="0" w:space="0" w:color="auto"/>
        <w:right w:val="none" w:sz="0" w:space="0" w:color="auto"/>
      </w:divBdr>
      <w:divsChild>
        <w:div w:id="407310517">
          <w:marLeft w:val="0"/>
          <w:marRight w:val="0"/>
          <w:marTop w:val="0"/>
          <w:marBottom w:val="0"/>
          <w:divBdr>
            <w:top w:val="none" w:sz="0" w:space="0" w:color="auto"/>
            <w:left w:val="none" w:sz="0" w:space="0" w:color="auto"/>
            <w:bottom w:val="none" w:sz="0" w:space="0" w:color="auto"/>
            <w:right w:val="none" w:sz="0" w:space="0" w:color="auto"/>
          </w:divBdr>
          <w:divsChild>
            <w:div w:id="57870467">
              <w:marLeft w:val="0"/>
              <w:marRight w:val="0"/>
              <w:marTop w:val="0"/>
              <w:marBottom w:val="0"/>
              <w:divBdr>
                <w:top w:val="none" w:sz="0" w:space="0" w:color="auto"/>
                <w:left w:val="none" w:sz="0" w:space="0" w:color="auto"/>
                <w:bottom w:val="none" w:sz="0" w:space="0" w:color="auto"/>
                <w:right w:val="none" w:sz="0" w:space="0" w:color="auto"/>
              </w:divBdr>
            </w:div>
            <w:div w:id="513110381">
              <w:marLeft w:val="0"/>
              <w:marRight w:val="0"/>
              <w:marTop w:val="0"/>
              <w:marBottom w:val="0"/>
              <w:divBdr>
                <w:top w:val="none" w:sz="0" w:space="0" w:color="auto"/>
                <w:left w:val="none" w:sz="0" w:space="0" w:color="auto"/>
                <w:bottom w:val="none" w:sz="0" w:space="0" w:color="auto"/>
                <w:right w:val="none" w:sz="0" w:space="0" w:color="auto"/>
              </w:divBdr>
            </w:div>
            <w:div w:id="353579565">
              <w:marLeft w:val="0"/>
              <w:marRight w:val="0"/>
              <w:marTop w:val="0"/>
              <w:marBottom w:val="0"/>
              <w:divBdr>
                <w:top w:val="none" w:sz="0" w:space="0" w:color="auto"/>
                <w:left w:val="none" w:sz="0" w:space="0" w:color="auto"/>
                <w:bottom w:val="none" w:sz="0" w:space="0" w:color="auto"/>
                <w:right w:val="none" w:sz="0" w:space="0" w:color="auto"/>
              </w:divBdr>
            </w:div>
            <w:div w:id="1885562356">
              <w:marLeft w:val="0"/>
              <w:marRight w:val="0"/>
              <w:marTop w:val="0"/>
              <w:marBottom w:val="0"/>
              <w:divBdr>
                <w:top w:val="none" w:sz="0" w:space="0" w:color="auto"/>
                <w:left w:val="none" w:sz="0" w:space="0" w:color="auto"/>
                <w:bottom w:val="none" w:sz="0" w:space="0" w:color="auto"/>
                <w:right w:val="none" w:sz="0" w:space="0" w:color="auto"/>
              </w:divBdr>
            </w:div>
            <w:div w:id="1590773955">
              <w:marLeft w:val="0"/>
              <w:marRight w:val="0"/>
              <w:marTop w:val="0"/>
              <w:marBottom w:val="0"/>
              <w:divBdr>
                <w:top w:val="none" w:sz="0" w:space="0" w:color="auto"/>
                <w:left w:val="none" w:sz="0" w:space="0" w:color="auto"/>
                <w:bottom w:val="none" w:sz="0" w:space="0" w:color="auto"/>
                <w:right w:val="none" w:sz="0" w:space="0" w:color="auto"/>
              </w:divBdr>
            </w:div>
            <w:div w:id="2079478097">
              <w:marLeft w:val="0"/>
              <w:marRight w:val="0"/>
              <w:marTop w:val="0"/>
              <w:marBottom w:val="0"/>
              <w:divBdr>
                <w:top w:val="none" w:sz="0" w:space="0" w:color="auto"/>
                <w:left w:val="none" w:sz="0" w:space="0" w:color="auto"/>
                <w:bottom w:val="none" w:sz="0" w:space="0" w:color="auto"/>
                <w:right w:val="none" w:sz="0" w:space="0" w:color="auto"/>
              </w:divBdr>
            </w:div>
            <w:div w:id="677082811">
              <w:marLeft w:val="0"/>
              <w:marRight w:val="0"/>
              <w:marTop w:val="0"/>
              <w:marBottom w:val="0"/>
              <w:divBdr>
                <w:top w:val="none" w:sz="0" w:space="0" w:color="auto"/>
                <w:left w:val="none" w:sz="0" w:space="0" w:color="auto"/>
                <w:bottom w:val="none" w:sz="0" w:space="0" w:color="auto"/>
                <w:right w:val="none" w:sz="0" w:space="0" w:color="auto"/>
              </w:divBdr>
            </w:div>
            <w:div w:id="1711152755">
              <w:marLeft w:val="0"/>
              <w:marRight w:val="0"/>
              <w:marTop w:val="0"/>
              <w:marBottom w:val="0"/>
              <w:divBdr>
                <w:top w:val="none" w:sz="0" w:space="0" w:color="auto"/>
                <w:left w:val="none" w:sz="0" w:space="0" w:color="auto"/>
                <w:bottom w:val="none" w:sz="0" w:space="0" w:color="auto"/>
                <w:right w:val="none" w:sz="0" w:space="0" w:color="auto"/>
              </w:divBdr>
            </w:div>
            <w:div w:id="1045300992">
              <w:marLeft w:val="0"/>
              <w:marRight w:val="0"/>
              <w:marTop w:val="0"/>
              <w:marBottom w:val="0"/>
              <w:divBdr>
                <w:top w:val="none" w:sz="0" w:space="0" w:color="auto"/>
                <w:left w:val="none" w:sz="0" w:space="0" w:color="auto"/>
                <w:bottom w:val="none" w:sz="0" w:space="0" w:color="auto"/>
                <w:right w:val="none" w:sz="0" w:space="0" w:color="auto"/>
              </w:divBdr>
            </w:div>
            <w:div w:id="573706242">
              <w:marLeft w:val="0"/>
              <w:marRight w:val="0"/>
              <w:marTop w:val="0"/>
              <w:marBottom w:val="0"/>
              <w:divBdr>
                <w:top w:val="none" w:sz="0" w:space="0" w:color="auto"/>
                <w:left w:val="none" w:sz="0" w:space="0" w:color="auto"/>
                <w:bottom w:val="none" w:sz="0" w:space="0" w:color="auto"/>
                <w:right w:val="none" w:sz="0" w:space="0" w:color="auto"/>
              </w:divBdr>
            </w:div>
            <w:div w:id="774787555">
              <w:marLeft w:val="0"/>
              <w:marRight w:val="0"/>
              <w:marTop w:val="0"/>
              <w:marBottom w:val="0"/>
              <w:divBdr>
                <w:top w:val="none" w:sz="0" w:space="0" w:color="auto"/>
                <w:left w:val="none" w:sz="0" w:space="0" w:color="auto"/>
                <w:bottom w:val="none" w:sz="0" w:space="0" w:color="auto"/>
                <w:right w:val="none" w:sz="0" w:space="0" w:color="auto"/>
              </w:divBdr>
            </w:div>
            <w:div w:id="44571300">
              <w:marLeft w:val="0"/>
              <w:marRight w:val="0"/>
              <w:marTop w:val="0"/>
              <w:marBottom w:val="0"/>
              <w:divBdr>
                <w:top w:val="none" w:sz="0" w:space="0" w:color="auto"/>
                <w:left w:val="none" w:sz="0" w:space="0" w:color="auto"/>
                <w:bottom w:val="none" w:sz="0" w:space="0" w:color="auto"/>
                <w:right w:val="none" w:sz="0" w:space="0" w:color="auto"/>
              </w:divBdr>
            </w:div>
            <w:div w:id="93795109">
              <w:marLeft w:val="0"/>
              <w:marRight w:val="0"/>
              <w:marTop w:val="0"/>
              <w:marBottom w:val="0"/>
              <w:divBdr>
                <w:top w:val="none" w:sz="0" w:space="0" w:color="auto"/>
                <w:left w:val="none" w:sz="0" w:space="0" w:color="auto"/>
                <w:bottom w:val="none" w:sz="0" w:space="0" w:color="auto"/>
                <w:right w:val="none" w:sz="0" w:space="0" w:color="auto"/>
              </w:divBdr>
            </w:div>
          </w:divsChild>
        </w:div>
        <w:div w:id="535198194">
          <w:marLeft w:val="0"/>
          <w:marRight w:val="0"/>
          <w:marTop w:val="0"/>
          <w:marBottom w:val="0"/>
          <w:divBdr>
            <w:top w:val="none" w:sz="0" w:space="0" w:color="auto"/>
            <w:left w:val="none" w:sz="0" w:space="0" w:color="auto"/>
            <w:bottom w:val="none" w:sz="0" w:space="0" w:color="auto"/>
            <w:right w:val="none" w:sz="0" w:space="0" w:color="auto"/>
          </w:divBdr>
          <w:divsChild>
            <w:div w:id="1897430364">
              <w:marLeft w:val="0"/>
              <w:marRight w:val="0"/>
              <w:marTop w:val="0"/>
              <w:marBottom w:val="0"/>
              <w:divBdr>
                <w:top w:val="none" w:sz="0" w:space="0" w:color="auto"/>
                <w:left w:val="none" w:sz="0" w:space="0" w:color="auto"/>
                <w:bottom w:val="none" w:sz="0" w:space="0" w:color="auto"/>
                <w:right w:val="none" w:sz="0" w:space="0" w:color="auto"/>
              </w:divBdr>
            </w:div>
            <w:div w:id="1388602454">
              <w:marLeft w:val="0"/>
              <w:marRight w:val="0"/>
              <w:marTop w:val="0"/>
              <w:marBottom w:val="0"/>
              <w:divBdr>
                <w:top w:val="none" w:sz="0" w:space="0" w:color="auto"/>
                <w:left w:val="none" w:sz="0" w:space="0" w:color="auto"/>
                <w:bottom w:val="none" w:sz="0" w:space="0" w:color="auto"/>
                <w:right w:val="none" w:sz="0" w:space="0" w:color="auto"/>
              </w:divBdr>
            </w:div>
            <w:div w:id="1345937459">
              <w:marLeft w:val="0"/>
              <w:marRight w:val="0"/>
              <w:marTop w:val="0"/>
              <w:marBottom w:val="0"/>
              <w:divBdr>
                <w:top w:val="none" w:sz="0" w:space="0" w:color="auto"/>
                <w:left w:val="none" w:sz="0" w:space="0" w:color="auto"/>
                <w:bottom w:val="none" w:sz="0" w:space="0" w:color="auto"/>
                <w:right w:val="none" w:sz="0" w:space="0" w:color="auto"/>
              </w:divBdr>
            </w:div>
            <w:div w:id="766314590">
              <w:marLeft w:val="0"/>
              <w:marRight w:val="0"/>
              <w:marTop w:val="0"/>
              <w:marBottom w:val="0"/>
              <w:divBdr>
                <w:top w:val="none" w:sz="0" w:space="0" w:color="auto"/>
                <w:left w:val="none" w:sz="0" w:space="0" w:color="auto"/>
                <w:bottom w:val="none" w:sz="0" w:space="0" w:color="auto"/>
                <w:right w:val="none" w:sz="0" w:space="0" w:color="auto"/>
              </w:divBdr>
            </w:div>
            <w:div w:id="10691960">
              <w:marLeft w:val="0"/>
              <w:marRight w:val="0"/>
              <w:marTop w:val="0"/>
              <w:marBottom w:val="0"/>
              <w:divBdr>
                <w:top w:val="none" w:sz="0" w:space="0" w:color="auto"/>
                <w:left w:val="none" w:sz="0" w:space="0" w:color="auto"/>
                <w:bottom w:val="none" w:sz="0" w:space="0" w:color="auto"/>
                <w:right w:val="none" w:sz="0" w:space="0" w:color="auto"/>
              </w:divBdr>
            </w:div>
            <w:div w:id="1631546888">
              <w:marLeft w:val="0"/>
              <w:marRight w:val="0"/>
              <w:marTop w:val="0"/>
              <w:marBottom w:val="0"/>
              <w:divBdr>
                <w:top w:val="none" w:sz="0" w:space="0" w:color="auto"/>
                <w:left w:val="none" w:sz="0" w:space="0" w:color="auto"/>
                <w:bottom w:val="none" w:sz="0" w:space="0" w:color="auto"/>
                <w:right w:val="none" w:sz="0" w:space="0" w:color="auto"/>
              </w:divBdr>
            </w:div>
            <w:div w:id="1653559408">
              <w:marLeft w:val="0"/>
              <w:marRight w:val="0"/>
              <w:marTop w:val="0"/>
              <w:marBottom w:val="0"/>
              <w:divBdr>
                <w:top w:val="none" w:sz="0" w:space="0" w:color="auto"/>
                <w:left w:val="none" w:sz="0" w:space="0" w:color="auto"/>
                <w:bottom w:val="none" w:sz="0" w:space="0" w:color="auto"/>
                <w:right w:val="none" w:sz="0" w:space="0" w:color="auto"/>
              </w:divBdr>
            </w:div>
            <w:div w:id="258756768">
              <w:marLeft w:val="0"/>
              <w:marRight w:val="0"/>
              <w:marTop w:val="0"/>
              <w:marBottom w:val="0"/>
              <w:divBdr>
                <w:top w:val="none" w:sz="0" w:space="0" w:color="auto"/>
                <w:left w:val="none" w:sz="0" w:space="0" w:color="auto"/>
                <w:bottom w:val="none" w:sz="0" w:space="0" w:color="auto"/>
                <w:right w:val="none" w:sz="0" w:space="0" w:color="auto"/>
              </w:divBdr>
            </w:div>
          </w:divsChild>
        </w:div>
        <w:div w:id="628822300">
          <w:marLeft w:val="0"/>
          <w:marRight w:val="0"/>
          <w:marTop w:val="0"/>
          <w:marBottom w:val="0"/>
          <w:divBdr>
            <w:top w:val="none" w:sz="0" w:space="0" w:color="auto"/>
            <w:left w:val="none" w:sz="0" w:space="0" w:color="auto"/>
            <w:bottom w:val="none" w:sz="0" w:space="0" w:color="auto"/>
            <w:right w:val="none" w:sz="0" w:space="0" w:color="auto"/>
          </w:divBdr>
          <w:divsChild>
            <w:div w:id="2002345894">
              <w:marLeft w:val="0"/>
              <w:marRight w:val="0"/>
              <w:marTop w:val="0"/>
              <w:marBottom w:val="0"/>
              <w:divBdr>
                <w:top w:val="none" w:sz="0" w:space="0" w:color="auto"/>
                <w:left w:val="none" w:sz="0" w:space="0" w:color="auto"/>
                <w:bottom w:val="none" w:sz="0" w:space="0" w:color="auto"/>
                <w:right w:val="none" w:sz="0" w:space="0" w:color="auto"/>
              </w:divBdr>
            </w:div>
            <w:div w:id="46954611">
              <w:marLeft w:val="0"/>
              <w:marRight w:val="0"/>
              <w:marTop w:val="0"/>
              <w:marBottom w:val="0"/>
              <w:divBdr>
                <w:top w:val="none" w:sz="0" w:space="0" w:color="auto"/>
                <w:left w:val="none" w:sz="0" w:space="0" w:color="auto"/>
                <w:bottom w:val="none" w:sz="0" w:space="0" w:color="auto"/>
                <w:right w:val="none" w:sz="0" w:space="0" w:color="auto"/>
              </w:divBdr>
            </w:div>
            <w:div w:id="2019040737">
              <w:marLeft w:val="0"/>
              <w:marRight w:val="0"/>
              <w:marTop w:val="0"/>
              <w:marBottom w:val="0"/>
              <w:divBdr>
                <w:top w:val="none" w:sz="0" w:space="0" w:color="auto"/>
                <w:left w:val="none" w:sz="0" w:space="0" w:color="auto"/>
                <w:bottom w:val="none" w:sz="0" w:space="0" w:color="auto"/>
                <w:right w:val="none" w:sz="0" w:space="0" w:color="auto"/>
              </w:divBdr>
            </w:div>
            <w:div w:id="1477840464">
              <w:marLeft w:val="0"/>
              <w:marRight w:val="0"/>
              <w:marTop w:val="0"/>
              <w:marBottom w:val="0"/>
              <w:divBdr>
                <w:top w:val="none" w:sz="0" w:space="0" w:color="auto"/>
                <w:left w:val="none" w:sz="0" w:space="0" w:color="auto"/>
                <w:bottom w:val="none" w:sz="0" w:space="0" w:color="auto"/>
                <w:right w:val="none" w:sz="0" w:space="0" w:color="auto"/>
              </w:divBdr>
            </w:div>
            <w:div w:id="760570116">
              <w:marLeft w:val="0"/>
              <w:marRight w:val="0"/>
              <w:marTop w:val="0"/>
              <w:marBottom w:val="0"/>
              <w:divBdr>
                <w:top w:val="none" w:sz="0" w:space="0" w:color="auto"/>
                <w:left w:val="none" w:sz="0" w:space="0" w:color="auto"/>
                <w:bottom w:val="none" w:sz="0" w:space="0" w:color="auto"/>
                <w:right w:val="none" w:sz="0" w:space="0" w:color="auto"/>
              </w:divBdr>
            </w:div>
            <w:div w:id="174148289">
              <w:marLeft w:val="0"/>
              <w:marRight w:val="0"/>
              <w:marTop w:val="0"/>
              <w:marBottom w:val="0"/>
              <w:divBdr>
                <w:top w:val="none" w:sz="0" w:space="0" w:color="auto"/>
                <w:left w:val="none" w:sz="0" w:space="0" w:color="auto"/>
                <w:bottom w:val="none" w:sz="0" w:space="0" w:color="auto"/>
                <w:right w:val="none" w:sz="0" w:space="0" w:color="auto"/>
              </w:divBdr>
            </w:div>
            <w:div w:id="1779638646">
              <w:marLeft w:val="0"/>
              <w:marRight w:val="0"/>
              <w:marTop w:val="0"/>
              <w:marBottom w:val="0"/>
              <w:divBdr>
                <w:top w:val="none" w:sz="0" w:space="0" w:color="auto"/>
                <w:left w:val="none" w:sz="0" w:space="0" w:color="auto"/>
                <w:bottom w:val="none" w:sz="0" w:space="0" w:color="auto"/>
                <w:right w:val="none" w:sz="0" w:space="0" w:color="auto"/>
              </w:divBdr>
            </w:div>
            <w:div w:id="1188829227">
              <w:marLeft w:val="0"/>
              <w:marRight w:val="0"/>
              <w:marTop w:val="0"/>
              <w:marBottom w:val="0"/>
              <w:divBdr>
                <w:top w:val="none" w:sz="0" w:space="0" w:color="auto"/>
                <w:left w:val="none" w:sz="0" w:space="0" w:color="auto"/>
                <w:bottom w:val="none" w:sz="0" w:space="0" w:color="auto"/>
                <w:right w:val="none" w:sz="0" w:space="0" w:color="auto"/>
              </w:divBdr>
            </w:div>
            <w:div w:id="964968319">
              <w:marLeft w:val="0"/>
              <w:marRight w:val="0"/>
              <w:marTop w:val="0"/>
              <w:marBottom w:val="0"/>
              <w:divBdr>
                <w:top w:val="none" w:sz="0" w:space="0" w:color="auto"/>
                <w:left w:val="none" w:sz="0" w:space="0" w:color="auto"/>
                <w:bottom w:val="none" w:sz="0" w:space="0" w:color="auto"/>
                <w:right w:val="none" w:sz="0" w:space="0" w:color="auto"/>
              </w:divBdr>
            </w:div>
            <w:div w:id="283123879">
              <w:marLeft w:val="0"/>
              <w:marRight w:val="0"/>
              <w:marTop w:val="0"/>
              <w:marBottom w:val="0"/>
              <w:divBdr>
                <w:top w:val="none" w:sz="0" w:space="0" w:color="auto"/>
                <w:left w:val="none" w:sz="0" w:space="0" w:color="auto"/>
                <w:bottom w:val="none" w:sz="0" w:space="0" w:color="auto"/>
                <w:right w:val="none" w:sz="0" w:space="0" w:color="auto"/>
              </w:divBdr>
            </w:div>
            <w:div w:id="134955287">
              <w:marLeft w:val="0"/>
              <w:marRight w:val="0"/>
              <w:marTop w:val="0"/>
              <w:marBottom w:val="0"/>
              <w:divBdr>
                <w:top w:val="none" w:sz="0" w:space="0" w:color="auto"/>
                <w:left w:val="none" w:sz="0" w:space="0" w:color="auto"/>
                <w:bottom w:val="none" w:sz="0" w:space="0" w:color="auto"/>
                <w:right w:val="none" w:sz="0" w:space="0" w:color="auto"/>
              </w:divBdr>
            </w:div>
          </w:divsChild>
        </w:div>
        <w:div w:id="1975216458">
          <w:marLeft w:val="0"/>
          <w:marRight w:val="0"/>
          <w:marTop w:val="0"/>
          <w:marBottom w:val="0"/>
          <w:divBdr>
            <w:top w:val="none" w:sz="0" w:space="0" w:color="auto"/>
            <w:left w:val="none" w:sz="0" w:space="0" w:color="auto"/>
            <w:bottom w:val="none" w:sz="0" w:space="0" w:color="auto"/>
            <w:right w:val="none" w:sz="0" w:space="0" w:color="auto"/>
          </w:divBdr>
          <w:divsChild>
            <w:div w:id="1382248908">
              <w:marLeft w:val="0"/>
              <w:marRight w:val="0"/>
              <w:marTop w:val="0"/>
              <w:marBottom w:val="0"/>
              <w:divBdr>
                <w:top w:val="none" w:sz="0" w:space="0" w:color="auto"/>
                <w:left w:val="none" w:sz="0" w:space="0" w:color="auto"/>
                <w:bottom w:val="none" w:sz="0" w:space="0" w:color="auto"/>
                <w:right w:val="none" w:sz="0" w:space="0" w:color="auto"/>
              </w:divBdr>
            </w:div>
            <w:div w:id="1167941075">
              <w:marLeft w:val="0"/>
              <w:marRight w:val="0"/>
              <w:marTop w:val="0"/>
              <w:marBottom w:val="0"/>
              <w:divBdr>
                <w:top w:val="none" w:sz="0" w:space="0" w:color="auto"/>
                <w:left w:val="none" w:sz="0" w:space="0" w:color="auto"/>
                <w:bottom w:val="none" w:sz="0" w:space="0" w:color="auto"/>
                <w:right w:val="none" w:sz="0" w:space="0" w:color="auto"/>
              </w:divBdr>
            </w:div>
            <w:div w:id="141628540">
              <w:marLeft w:val="0"/>
              <w:marRight w:val="0"/>
              <w:marTop w:val="0"/>
              <w:marBottom w:val="0"/>
              <w:divBdr>
                <w:top w:val="none" w:sz="0" w:space="0" w:color="auto"/>
                <w:left w:val="none" w:sz="0" w:space="0" w:color="auto"/>
                <w:bottom w:val="none" w:sz="0" w:space="0" w:color="auto"/>
                <w:right w:val="none" w:sz="0" w:space="0" w:color="auto"/>
              </w:divBdr>
            </w:div>
            <w:div w:id="1825193284">
              <w:marLeft w:val="0"/>
              <w:marRight w:val="0"/>
              <w:marTop w:val="0"/>
              <w:marBottom w:val="0"/>
              <w:divBdr>
                <w:top w:val="none" w:sz="0" w:space="0" w:color="auto"/>
                <w:left w:val="none" w:sz="0" w:space="0" w:color="auto"/>
                <w:bottom w:val="none" w:sz="0" w:space="0" w:color="auto"/>
                <w:right w:val="none" w:sz="0" w:space="0" w:color="auto"/>
              </w:divBdr>
            </w:div>
            <w:div w:id="1780485656">
              <w:marLeft w:val="0"/>
              <w:marRight w:val="0"/>
              <w:marTop w:val="0"/>
              <w:marBottom w:val="0"/>
              <w:divBdr>
                <w:top w:val="none" w:sz="0" w:space="0" w:color="auto"/>
                <w:left w:val="none" w:sz="0" w:space="0" w:color="auto"/>
                <w:bottom w:val="none" w:sz="0" w:space="0" w:color="auto"/>
                <w:right w:val="none" w:sz="0" w:space="0" w:color="auto"/>
              </w:divBdr>
            </w:div>
            <w:div w:id="827480396">
              <w:marLeft w:val="0"/>
              <w:marRight w:val="0"/>
              <w:marTop w:val="0"/>
              <w:marBottom w:val="0"/>
              <w:divBdr>
                <w:top w:val="none" w:sz="0" w:space="0" w:color="auto"/>
                <w:left w:val="none" w:sz="0" w:space="0" w:color="auto"/>
                <w:bottom w:val="none" w:sz="0" w:space="0" w:color="auto"/>
                <w:right w:val="none" w:sz="0" w:space="0" w:color="auto"/>
              </w:divBdr>
            </w:div>
            <w:div w:id="1784692901">
              <w:marLeft w:val="0"/>
              <w:marRight w:val="0"/>
              <w:marTop w:val="0"/>
              <w:marBottom w:val="0"/>
              <w:divBdr>
                <w:top w:val="none" w:sz="0" w:space="0" w:color="auto"/>
                <w:left w:val="none" w:sz="0" w:space="0" w:color="auto"/>
                <w:bottom w:val="none" w:sz="0" w:space="0" w:color="auto"/>
                <w:right w:val="none" w:sz="0" w:space="0" w:color="auto"/>
              </w:divBdr>
            </w:div>
            <w:div w:id="55127024">
              <w:marLeft w:val="0"/>
              <w:marRight w:val="0"/>
              <w:marTop w:val="0"/>
              <w:marBottom w:val="0"/>
              <w:divBdr>
                <w:top w:val="none" w:sz="0" w:space="0" w:color="auto"/>
                <w:left w:val="none" w:sz="0" w:space="0" w:color="auto"/>
                <w:bottom w:val="none" w:sz="0" w:space="0" w:color="auto"/>
                <w:right w:val="none" w:sz="0" w:space="0" w:color="auto"/>
              </w:divBdr>
            </w:div>
            <w:div w:id="425926134">
              <w:marLeft w:val="0"/>
              <w:marRight w:val="0"/>
              <w:marTop w:val="0"/>
              <w:marBottom w:val="0"/>
              <w:divBdr>
                <w:top w:val="none" w:sz="0" w:space="0" w:color="auto"/>
                <w:left w:val="none" w:sz="0" w:space="0" w:color="auto"/>
                <w:bottom w:val="none" w:sz="0" w:space="0" w:color="auto"/>
                <w:right w:val="none" w:sz="0" w:space="0" w:color="auto"/>
              </w:divBdr>
            </w:div>
            <w:div w:id="1883440799">
              <w:marLeft w:val="0"/>
              <w:marRight w:val="0"/>
              <w:marTop w:val="0"/>
              <w:marBottom w:val="0"/>
              <w:divBdr>
                <w:top w:val="none" w:sz="0" w:space="0" w:color="auto"/>
                <w:left w:val="none" w:sz="0" w:space="0" w:color="auto"/>
                <w:bottom w:val="none" w:sz="0" w:space="0" w:color="auto"/>
                <w:right w:val="none" w:sz="0" w:space="0" w:color="auto"/>
              </w:divBdr>
            </w:div>
            <w:div w:id="383221187">
              <w:marLeft w:val="0"/>
              <w:marRight w:val="0"/>
              <w:marTop w:val="0"/>
              <w:marBottom w:val="0"/>
              <w:divBdr>
                <w:top w:val="none" w:sz="0" w:space="0" w:color="auto"/>
                <w:left w:val="none" w:sz="0" w:space="0" w:color="auto"/>
                <w:bottom w:val="none" w:sz="0" w:space="0" w:color="auto"/>
                <w:right w:val="none" w:sz="0" w:space="0" w:color="auto"/>
              </w:divBdr>
            </w:div>
            <w:div w:id="1119882742">
              <w:marLeft w:val="0"/>
              <w:marRight w:val="0"/>
              <w:marTop w:val="0"/>
              <w:marBottom w:val="0"/>
              <w:divBdr>
                <w:top w:val="none" w:sz="0" w:space="0" w:color="auto"/>
                <w:left w:val="none" w:sz="0" w:space="0" w:color="auto"/>
                <w:bottom w:val="none" w:sz="0" w:space="0" w:color="auto"/>
                <w:right w:val="none" w:sz="0" w:space="0" w:color="auto"/>
              </w:divBdr>
            </w:div>
            <w:div w:id="553202217">
              <w:marLeft w:val="0"/>
              <w:marRight w:val="0"/>
              <w:marTop w:val="0"/>
              <w:marBottom w:val="0"/>
              <w:divBdr>
                <w:top w:val="none" w:sz="0" w:space="0" w:color="auto"/>
                <w:left w:val="none" w:sz="0" w:space="0" w:color="auto"/>
                <w:bottom w:val="none" w:sz="0" w:space="0" w:color="auto"/>
                <w:right w:val="none" w:sz="0" w:space="0" w:color="auto"/>
              </w:divBdr>
            </w:div>
          </w:divsChild>
        </w:div>
        <w:div w:id="1217399808">
          <w:marLeft w:val="0"/>
          <w:marRight w:val="0"/>
          <w:marTop w:val="0"/>
          <w:marBottom w:val="0"/>
          <w:divBdr>
            <w:top w:val="none" w:sz="0" w:space="0" w:color="auto"/>
            <w:left w:val="none" w:sz="0" w:space="0" w:color="auto"/>
            <w:bottom w:val="none" w:sz="0" w:space="0" w:color="auto"/>
            <w:right w:val="none" w:sz="0" w:space="0" w:color="auto"/>
          </w:divBdr>
          <w:divsChild>
            <w:div w:id="1588419529">
              <w:marLeft w:val="0"/>
              <w:marRight w:val="0"/>
              <w:marTop w:val="0"/>
              <w:marBottom w:val="0"/>
              <w:divBdr>
                <w:top w:val="none" w:sz="0" w:space="0" w:color="auto"/>
                <w:left w:val="none" w:sz="0" w:space="0" w:color="auto"/>
                <w:bottom w:val="none" w:sz="0" w:space="0" w:color="auto"/>
                <w:right w:val="none" w:sz="0" w:space="0" w:color="auto"/>
              </w:divBdr>
            </w:div>
            <w:div w:id="1467623301">
              <w:marLeft w:val="0"/>
              <w:marRight w:val="0"/>
              <w:marTop w:val="0"/>
              <w:marBottom w:val="0"/>
              <w:divBdr>
                <w:top w:val="none" w:sz="0" w:space="0" w:color="auto"/>
                <w:left w:val="none" w:sz="0" w:space="0" w:color="auto"/>
                <w:bottom w:val="none" w:sz="0" w:space="0" w:color="auto"/>
                <w:right w:val="none" w:sz="0" w:space="0" w:color="auto"/>
              </w:divBdr>
            </w:div>
            <w:div w:id="743987411">
              <w:marLeft w:val="0"/>
              <w:marRight w:val="0"/>
              <w:marTop w:val="0"/>
              <w:marBottom w:val="0"/>
              <w:divBdr>
                <w:top w:val="none" w:sz="0" w:space="0" w:color="auto"/>
                <w:left w:val="none" w:sz="0" w:space="0" w:color="auto"/>
                <w:bottom w:val="none" w:sz="0" w:space="0" w:color="auto"/>
                <w:right w:val="none" w:sz="0" w:space="0" w:color="auto"/>
              </w:divBdr>
            </w:div>
            <w:div w:id="998730211">
              <w:marLeft w:val="0"/>
              <w:marRight w:val="0"/>
              <w:marTop w:val="0"/>
              <w:marBottom w:val="0"/>
              <w:divBdr>
                <w:top w:val="none" w:sz="0" w:space="0" w:color="auto"/>
                <w:left w:val="none" w:sz="0" w:space="0" w:color="auto"/>
                <w:bottom w:val="none" w:sz="0" w:space="0" w:color="auto"/>
                <w:right w:val="none" w:sz="0" w:space="0" w:color="auto"/>
              </w:divBdr>
            </w:div>
            <w:div w:id="403184198">
              <w:marLeft w:val="0"/>
              <w:marRight w:val="0"/>
              <w:marTop w:val="0"/>
              <w:marBottom w:val="0"/>
              <w:divBdr>
                <w:top w:val="none" w:sz="0" w:space="0" w:color="auto"/>
                <w:left w:val="none" w:sz="0" w:space="0" w:color="auto"/>
                <w:bottom w:val="none" w:sz="0" w:space="0" w:color="auto"/>
                <w:right w:val="none" w:sz="0" w:space="0" w:color="auto"/>
              </w:divBdr>
            </w:div>
            <w:div w:id="1915432327">
              <w:marLeft w:val="0"/>
              <w:marRight w:val="0"/>
              <w:marTop w:val="0"/>
              <w:marBottom w:val="0"/>
              <w:divBdr>
                <w:top w:val="none" w:sz="0" w:space="0" w:color="auto"/>
                <w:left w:val="none" w:sz="0" w:space="0" w:color="auto"/>
                <w:bottom w:val="none" w:sz="0" w:space="0" w:color="auto"/>
                <w:right w:val="none" w:sz="0" w:space="0" w:color="auto"/>
              </w:divBdr>
            </w:div>
            <w:div w:id="461730775">
              <w:marLeft w:val="0"/>
              <w:marRight w:val="0"/>
              <w:marTop w:val="0"/>
              <w:marBottom w:val="0"/>
              <w:divBdr>
                <w:top w:val="none" w:sz="0" w:space="0" w:color="auto"/>
                <w:left w:val="none" w:sz="0" w:space="0" w:color="auto"/>
                <w:bottom w:val="none" w:sz="0" w:space="0" w:color="auto"/>
                <w:right w:val="none" w:sz="0" w:space="0" w:color="auto"/>
              </w:divBdr>
            </w:div>
            <w:div w:id="1133252107">
              <w:marLeft w:val="0"/>
              <w:marRight w:val="0"/>
              <w:marTop w:val="0"/>
              <w:marBottom w:val="0"/>
              <w:divBdr>
                <w:top w:val="none" w:sz="0" w:space="0" w:color="auto"/>
                <w:left w:val="none" w:sz="0" w:space="0" w:color="auto"/>
                <w:bottom w:val="none" w:sz="0" w:space="0" w:color="auto"/>
                <w:right w:val="none" w:sz="0" w:space="0" w:color="auto"/>
              </w:divBdr>
            </w:div>
          </w:divsChild>
        </w:div>
        <w:div w:id="565072812">
          <w:marLeft w:val="0"/>
          <w:marRight w:val="0"/>
          <w:marTop w:val="0"/>
          <w:marBottom w:val="0"/>
          <w:divBdr>
            <w:top w:val="none" w:sz="0" w:space="0" w:color="auto"/>
            <w:left w:val="none" w:sz="0" w:space="0" w:color="auto"/>
            <w:bottom w:val="none" w:sz="0" w:space="0" w:color="auto"/>
            <w:right w:val="none" w:sz="0" w:space="0" w:color="auto"/>
          </w:divBdr>
          <w:divsChild>
            <w:div w:id="1441339895">
              <w:marLeft w:val="0"/>
              <w:marRight w:val="0"/>
              <w:marTop w:val="0"/>
              <w:marBottom w:val="0"/>
              <w:divBdr>
                <w:top w:val="none" w:sz="0" w:space="0" w:color="auto"/>
                <w:left w:val="none" w:sz="0" w:space="0" w:color="auto"/>
                <w:bottom w:val="none" w:sz="0" w:space="0" w:color="auto"/>
                <w:right w:val="none" w:sz="0" w:space="0" w:color="auto"/>
              </w:divBdr>
            </w:div>
            <w:div w:id="542061887">
              <w:marLeft w:val="0"/>
              <w:marRight w:val="0"/>
              <w:marTop w:val="0"/>
              <w:marBottom w:val="0"/>
              <w:divBdr>
                <w:top w:val="none" w:sz="0" w:space="0" w:color="auto"/>
                <w:left w:val="none" w:sz="0" w:space="0" w:color="auto"/>
                <w:bottom w:val="none" w:sz="0" w:space="0" w:color="auto"/>
                <w:right w:val="none" w:sz="0" w:space="0" w:color="auto"/>
              </w:divBdr>
            </w:div>
            <w:div w:id="1517646518">
              <w:marLeft w:val="0"/>
              <w:marRight w:val="0"/>
              <w:marTop w:val="0"/>
              <w:marBottom w:val="0"/>
              <w:divBdr>
                <w:top w:val="none" w:sz="0" w:space="0" w:color="auto"/>
                <w:left w:val="none" w:sz="0" w:space="0" w:color="auto"/>
                <w:bottom w:val="none" w:sz="0" w:space="0" w:color="auto"/>
                <w:right w:val="none" w:sz="0" w:space="0" w:color="auto"/>
              </w:divBdr>
            </w:div>
            <w:div w:id="1667321319">
              <w:marLeft w:val="0"/>
              <w:marRight w:val="0"/>
              <w:marTop w:val="0"/>
              <w:marBottom w:val="0"/>
              <w:divBdr>
                <w:top w:val="none" w:sz="0" w:space="0" w:color="auto"/>
                <w:left w:val="none" w:sz="0" w:space="0" w:color="auto"/>
                <w:bottom w:val="none" w:sz="0" w:space="0" w:color="auto"/>
                <w:right w:val="none" w:sz="0" w:space="0" w:color="auto"/>
              </w:divBdr>
            </w:div>
            <w:div w:id="1074543335">
              <w:marLeft w:val="0"/>
              <w:marRight w:val="0"/>
              <w:marTop w:val="0"/>
              <w:marBottom w:val="0"/>
              <w:divBdr>
                <w:top w:val="none" w:sz="0" w:space="0" w:color="auto"/>
                <w:left w:val="none" w:sz="0" w:space="0" w:color="auto"/>
                <w:bottom w:val="none" w:sz="0" w:space="0" w:color="auto"/>
                <w:right w:val="none" w:sz="0" w:space="0" w:color="auto"/>
              </w:divBdr>
            </w:div>
            <w:div w:id="1337414840">
              <w:marLeft w:val="0"/>
              <w:marRight w:val="0"/>
              <w:marTop w:val="0"/>
              <w:marBottom w:val="0"/>
              <w:divBdr>
                <w:top w:val="none" w:sz="0" w:space="0" w:color="auto"/>
                <w:left w:val="none" w:sz="0" w:space="0" w:color="auto"/>
                <w:bottom w:val="none" w:sz="0" w:space="0" w:color="auto"/>
                <w:right w:val="none" w:sz="0" w:space="0" w:color="auto"/>
              </w:divBdr>
            </w:div>
            <w:div w:id="821166617">
              <w:marLeft w:val="0"/>
              <w:marRight w:val="0"/>
              <w:marTop w:val="0"/>
              <w:marBottom w:val="0"/>
              <w:divBdr>
                <w:top w:val="none" w:sz="0" w:space="0" w:color="auto"/>
                <w:left w:val="none" w:sz="0" w:space="0" w:color="auto"/>
                <w:bottom w:val="none" w:sz="0" w:space="0" w:color="auto"/>
                <w:right w:val="none" w:sz="0" w:space="0" w:color="auto"/>
              </w:divBdr>
            </w:div>
            <w:div w:id="1908761231">
              <w:marLeft w:val="0"/>
              <w:marRight w:val="0"/>
              <w:marTop w:val="0"/>
              <w:marBottom w:val="0"/>
              <w:divBdr>
                <w:top w:val="none" w:sz="0" w:space="0" w:color="auto"/>
                <w:left w:val="none" w:sz="0" w:space="0" w:color="auto"/>
                <w:bottom w:val="none" w:sz="0" w:space="0" w:color="auto"/>
                <w:right w:val="none" w:sz="0" w:space="0" w:color="auto"/>
              </w:divBdr>
            </w:div>
            <w:div w:id="546528073">
              <w:marLeft w:val="0"/>
              <w:marRight w:val="0"/>
              <w:marTop w:val="0"/>
              <w:marBottom w:val="0"/>
              <w:divBdr>
                <w:top w:val="none" w:sz="0" w:space="0" w:color="auto"/>
                <w:left w:val="none" w:sz="0" w:space="0" w:color="auto"/>
                <w:bottom w:val="none" w:sz="0" w:space="0" w:color="auto"/>
                <w:right w:val="none" w:sz="0" w:space="0" w:color="auto"/>
              </w:divBdr>
            </w:div>
            <w:div w:id="341979083">
              <w:marLeft w:val="0"/>
              <w:marRight w:val="0"/>
              <w:marTop w:val="0"/>
              <w:marBottom w:val="0"/>
              <w:divBdr>
                <w:top w:val="none" w:sz="0" w:space="0" w:color="auto"/>
                <w:left w:val="none" w:sz="0" w:space="0" w:color="auto"/>
                <w:bottom w:val="none" w:sz="0" w:space="0" w:color="auto"/>
                <w:right w:val="none" w:sz="0" w:space="0" w:color="auto"/>
              </w:divBdr>
            </w:div>
            <w:div w:id="657031104">
              <w:marLeft w:val="0"/>
              <w:marRight w:val="0"/>
              <w:marTop w:val="0"/>
              <w:marBottom w:val="0"/>
              <w:divBdr>
                <w:top w:val="none" w:sz="0" w:space="0" w:color="auto"/>
                <w:left w:val="none" w:sz="0" w:space="0" w:color="auto"/>
                <w:bottom w:val="none" w:sz="0" w:space="0" w:color="auto"/>
                <w:right w:val="none" w:sz="0" w:space="0" w:color="auto"/>
              </w:divBdr>
            </w:div>
            <w:div w:id="93941002">
              <w:marLeft w:val="0"/>
              <w:marRight w:val="0"/>
              <w:marTop w:val="0"/>
              <w:marBottom w:val="0"/>
              <w:divBdr>
                <w:top w:val="none" w:sz="0" w:space="0" w:color="auto"/>
                <w:left w:val="none" w:sz="0" w:space="0" w:color="auto"/>
                <w:bottom w:val="none" w:sz="0" w:space="0" w:color="auto"/>
                <w:right w:val="none" w:sz="0" w:space="0" w:color="auto"/>
              </w:divBdr>
            </w:div>
            <w:div w:id="1209534924">
              <w:marLeft w:val="0"/>
              <w:marRight w:val="0"/>
              <w:marTop w:val="0"/>
              <w:marBottom w:val="0"/>
              <w:divBdr>
                <w:top w:val="none" w:sz="0" w:space="0" w:color="auto"/>
                <w:left w:val="none" w:sz="0" w:space="0" w:color="auto"/>
                <w:bottom w:val="none" w:sz="0" w:space="0" w:color="auto"/>
                <w:right w:val="none" w:sz="0" w:space="0" w:color="auto"/>
              </w:divBdr>
            </w:div>
            <w:div w:id="195968282">
              <w:marLeft w:val="0"/>
              <w:marRight w:val="0"/>
              <w:marTop w:val="0"/>
              <w:marBottom w:val="0"/>
              <w:divBdr>
                <w:top w:val="none" w:sz="0" w:space="0" w:color="auto"/>
                <w:left w:val="none" w:sz="0" w:space="0" w:color="auto"/>
                <w:bottom w:val="none" w:sz="0" w:space="0" w:color="auto"/>
                <w:right w:val="none" w:sz="0" w:space="0" w:color="auto"/>
              </w:divBdr>
            </w:div>
          </w:divsChild>
        </w:div>
        <w:div w:id="1100685827">
          <w:marLeft w:val="0"/>
          <w:marRight w:val="0"/>
          <w:marTop w:val="0"/>
          <w:marBottom w:val="0"/>
          <w:divBdr>
            <w:top w:val="none" w:sz="0" w:space="0" w:color="auto"/>
            <w:left w:val="none" w:sz="0" w:space="0" w:color="auto"/>
            <w:bottom w:val="none" w:sz="0" w:space="0" w:color="auto"/>
            <w:right w:val="none" w:sz="0" w:space="0" w:color="auto"/>
          </w:divBdr>
          <w:divsChild>
            <w:div w:id="2091809844">
              <w:marLeft w:val="0"/>
              <w:marRight w:val="0"/>
              <w:marTop w:val="0"/>
              <w:marBottom w:val="0"/>
              <w:divBdr>
                <w:top w:val="none" w:sz="0" w:space="0" w:color="auto"/>
                <w:left w:val="none" w:sz="0" w:space="0" w:color="auto"/>
                <w:bottom w:val="none" w:sz="0" w:space="0" w:color="auto"/>
                <w:right w:val="none" w:sz="0" w:space="0" w:color="auto"/>
              </w:divBdr>
            </w:div>
            <w:div w:id="2093578698">
              <w:marLeft w:val="0"/>
              <w:marRight w:val="0"/>
              <w:marTop w:val="0"/>
              <w:marBottom w:val="0"/>
              <w:divBdr>
                <w:top w:val="none" w:sz="0" w:space="0" w:color="auto"/>
                <w:left w:val="none" w:sz="0" w:space="0" w:color="auto"/>
                <w:bottom w:val="none" w:sz="0" w:space="0" w:color="auto"/>
                <w:right w:val="none" w:sz="0" w:space="0" w:color="auto"/>
              </w:divBdr>
            </w:div>
            <w:div w:id="9377175">
              <w:marLeft w:val="0"/>
              <w:marRight w:val="0"/>
              <w:marTop w:val="0"/>
              <w:marBottom w:val="0"/>
              <w:divBdr>
                <w:top w:val="none" w:sz="0" w:space="0" w:color="auto"/>
                <w:left w:val="none" w:sz="0" w:space="0" w:color="auto"/>
                <w:bottom w:val="none" w:sz="0" w:space="0" w:color="auto"/>
                <w:right w:val="none" w:sz="0" w:space="0" w:color="auto"/>
              </w:divBdr>
            </w:div>
            <w:div w:id="1527711921">
              <w:marLeft w:val="0"/>
              <w:marRight w:val="0"/>
              <w:marTop w:val="0"/>
              <w:marBottom w:val="0"/>
              <w:divBdr>
                <w:top w:val="none" w:sz="0" w:space="0" w:color="auto"/>
                <w:left w:val="none" w:sz="0" w:space="0" w:color="auto"/>
                <w:bottom w:val="none" w:sz="0" w:space="0" w:color="auto"/>
                <w:right w:val="none" w:sz="0" w:space="0" w:color="auto"/>
              </w:divBdr>
            </w:div>
            <w:div w:id="1837921797">
              <w:marLeft w:val="0"/>
              <w:marRight w:val="0"/>
              <w:marTop w:val="0"/>
              <w:marBottom w:val="0"/>
              <w:divBdr>
                <w:top w:val="none" w:sz="0" w:space="0" w:color="auto"/>
                <w:left w:val="none" w:sz="0" w:space="0" w:color="auto"/>
                <w:bottom w:val="none" w:sz="0" w:space="0" w:color="auto"/>
                <w:right w:val="none" w:sz="0" w:space="0" w:color="auto"/>
              </w:divBdr>
            </w:div>
            <w:div w:id="904680875">
              <w:marLeft w:val="0"/>
              <w:marRight w:val="0"/>
              <w:marTop w:val="0"/>
              <w:marBottom w:val="0"/>
              <w:divBdr>
                <w:top w:val="none" w:sz="0" w:space="0" w:color="auto"/>
                <w:left w:val="none" w:sz="0" w:space="0" w:color="auto"/>
                <w:bottom w:val="none" w:sz="0" w:space="0" w:color="auto"/>
                <w:right w:val="none" w:sz="0" w:space="0" w:color="auto"/>
              </w:divBdr>
            </w:div>
            <w:div w:id="639386115">
              <w:marLeft w:val="0"/>
              <w:marRight w:val="0"/>
              <w:marTop w:val="0"/>
              <w:marBottom w:val="0"/>
              <w:divBdr>
                <w:top w:val="none" w:sz="0" w:space="0" w:color="auto"/>
                <w:left w:val="none" w:sz="0" w:space="0" w:color="auto"/>
                <w:bottom w:val="none" w:sz="0" w:space="0" w:color="auto"/>
                <w:right w:val="none" w:sz="0" w:space="0" w:color="auto"/>
              </w:divBdr>
            </w:div>
            <w:div w:id="2001300597">
              <w:marLeft w:val="0"/>
              <w:marRight w:val="0"/>
              <w:marTop w:val="0"/>
              <w:marBottom w:val="0"/>
              <w:divBdr>
                <w:top w:val="none" w:sz="0" w:space="0" w:color="auto"/>
                <w:left w:val="none" w:sz="0" w:space="0" w:color="auto"/>
                <w:bottom w:val="none" w:sz="0" w:space="0" w:color="auto"/>
                <w:right w:val="none" w:sz="0" w:space="0" w:color="auto"/>
              </w:divBdr>
            </w:div>
            <w:div w:id="1572957576">
              <w:marLeft w:val="0"/>
              <w:marRight w:val="0"/>
              <w:marTop w:val="0"/>
              <w:marBottom w:val="0"/>
              <w:divBdr>
                <w:top w:val="none" w:sz="0" w:space="0" w:color="auto"/>
                <w:left w:val="none" w:sz="0" w:space="0" w:color="auto"/>
                <w:bottom w:val="none" w:sz="0" w:space="0" w:color="auto"/>
                <w:right w:val="none" w:sz="0" w:space="0" w:color="auto"/>
              </w:divBdr>
            </w:div>
            <w:div w:id="1596599032">
              <w:marLeft w:val="0"/>
              <w:marRight w:val="0"/>
              <w:marTop w:val="0"/>
              <w:marBottom w:val="0"/>
              <w:divBdr>
                <w:top w:val="none" w:sz="0" w:space="0" w:color="auto"/>
                <w:left w:val="none" w:sz="0" w:space="0" w:color="auto"/>
                <w:bottom w:val="none" w:sz="0" w:space="0" w:color="auto"/>
                <w:right w:val="none" w:sz="0" w:space="0" w:color="auto"/>
              </w:divBdr>
            </w:div>
            <w:div w:id="1909611634">
              <w:marLeft w:val="0"/>
              <w:marRight w:val="0"/>
              <w:marTop w:val="0"/>
              <w:marBottom w:val="0"/>
              <w:divBdr>
                <w:top w:val="none" w:sz="0" w:space="0" w:color="auto"/>
                <w:left w:val="none" w:sz="0" w:space="0" w:color="auto"/>
                <w:bottom w:val="none" w:sz="0" w:space="0" w:color="auto"/>
                <w:right w:val="none" w:sz="0" w:space="0" w:color="auto"/>
              </w:divBdr>
            </w:div>
            <w:div w:id="472451127">
              <w:marLeft w:val="0"/>
              <w:marRight w:val="0"/>
              <w:marTop w:val="0"/>
              <w:marBottom w:val="0"/>
              <w:divBdr>
                <w:top w:val="none" w:sz="0" w:space="0" w:color="auto"/>
                <w:left w:val="none" w:sz="0" w:space="0" w:color="auto"/>
                <w:bottom w:val="none" w:sz="0" w:space="0" w:color="auto"/>
                <w:right w:val="none" w:sz="0" w:space="0" w:color="auto"/>
              </w:divBdr>
            </w:div>
            <w:div w:id="749080422">
              <w:marLeft w:val="0"/>
              <w:marRight w:val="0"/>
              <w:marTop w:val="0"/>
              <w:marBottom w:val="0"/>
              <w:divBdr>
                <w:top w:val="none" w:sz="0" w:space="0" w:color="auto"/>
                <w:left w:val="none" w:sz="0" w:space="0" w:color="auto"/>
                <w:bottom w:val="none" w:sz="0" w:space="0" w:color="auto"/>
                <w:right w:val="none" w:sz="0" w:space="0" w:color="auto"/>
              </w:divBdr>
            </w:div>
            <w:div w:id="1094325124">
              <w:marLeft w:val="0"/>
              <w:marRight w:val="0"/>
              <w:marTop w:val="0"/>
              <w:marBottom w:val="0"/>
              <w:divBdr>
                <w:top w:val="none" w:sz="0" w:space="0" w:color="auto"/>
                <w:left w:val="none" w:sz="0" w:space="0" w:color="auto"/>
                <w:bottom w:val="none" w:sz="0" w:space="0" w:color="auto"/>
                <w:right w:val="none" w:sz="0" w:space="0" w:color="auto"/>
              </w:divBdr>
            </w:div>
            <w:div w:id="845175476">
              <w:marLeft w:val="0"/>
              <w:marRight w:val="0"/>
              <w:marTop w:val="0"/>
              <w:marBottom w:val="0"/>
              <w:divBdr>
                <w:top w:val="none" w:sz="0" w:space="0" w:color="auto"/>
                <w:left w:val="none" w:sz="0" w:space="0" w:color="auto"/>
                <w:bottom w:val="none" w:sz="0" w:space="0" w:color="auto"/>
                <w:right w:val="none" w:sz="0" w:space="0" w:color="auto"/>
              </w:divBdr>
            </w:div>
          </w:divsChild>
        </w:div>
        <w:div w:id="294339833">
          <w:marLeft w:val="0"/>
          <w:marRight w:val="0"/>
          <w:marTop w:val="0"/>
          <w:marBottom w:val="0"/>
          <w:divBdr>
            <w:top w:val="none" w:sz="0" w:space="0" w:color="auto"/>
            <w:left w:val="none" w:sz="0" w:space="0" w:color="auto"/>
            <w:bottom w:val="none" w:sz="0" w:space="0" w:color="auto"/>
            <w:right w:val="none" w:sz="0" w:space="0" w:color="auto"/>
          </w:divBdr>
          <w:divsChild>
            <w:div w:id="842477344">
              <w:marLeft w:val="0"/>
              <w:marRight w:val="0"/>
              <w:marTop w:val="0"/>
              <w:marBottom w:val="0"/>
              <w:divBdr>
                <w:top w:val="none" w:sz="0" w:space="0" w:color="auto"/>
                <w:left w:val="none" w:sz="0" w:space="0" w:color="auto"/>
                <w:bottom w:val="none" w:sz="0" w:space="0" w:color="auto"/>
                <w:right w:val="none" w:sz="0" w:space="0" w:color="auto"/>
              </w:divBdr>
            </w:div>
            <w:div w:id="1845585539">
              <w:marLeft w:val="0"/>
              <w:marRight w:val="0"/>
              <w:marTop w:val="0"/>
              <w:marBottom w:val="0"/>
              <w:divBdr>
                <w:top w:val="none" w:sz="0" w:space="0" w:color="auto"/>
                <w:left w:val="none" w:sz="0" w:space="0" w:color="auto"/>
                <w:bottom w:val="none" w:sz="0" w:space="0" w:color="auto"/>
                <w:right w:val="none" w:sz="0" w:space="0" w:color="auto"/>
              </w:divBdr>
            </w:div>
            <w:div w:id="1263760795">
              <w:marLeft w:val="0"/>
              <w:marRight w:val="0"/>
              <w:marTop w:val="0"/>
              <w:marBottom w:val="0"/>
              <w:divBdr>
                <w:top w:val="none" w:sz="0" w:space="0" w:color="auto"/>
                <w:left w:val="none" w:sz="0" w:space="0" w:color="auto"/>
                <w:bottom w:val="none" w:sz="0" w:space="0" w:color="auto"/>
                <w:right w:val="none" w:sz="0" w:space="0" w:color="auto"/>
              </w:divBdr>
            </w:div>
            <w:div w:id="1841969335">
              <w:marLeft w:val="0"/>
              <w:marRight w:val="0"/>
              <w:marTop w:val="0"/>
              <w:marBottom w:val="0"/>
              <w:divBdr>
                <w:top w:val="none" w:sz="0" w:space="0" w:color="auto"/>
                <w:left w:val="none" w:sz="0" w:space="0" w:color="auto"/>
                <w:bottom w:val="none" w:sz="0" w:space="0" w:color="auto"/>
                <w:right w:val="none" w:sz="0" w:space="0" w:color="auto"/>
              </w:divBdr>
            </w:div>
            <w:div w:id="1600285249">
              <w:marLeft w:val="0"/>
              <w:marRight w:val="0"/>
              <w:marTop w:val="0"/>
              <w:marBottom w:val="0"/>
              <w:divBdr>
                <w:top w:val="none" w:sz="0" w:space="0" w:color="auto"/>
                <w:left w:val="none" w:sz="0" w:space="0" w:color="auto"/>
                <w:bottom w:val="none" w:sz="0" w:space="0" w:color="auto"/>
                <w:right w:val="none" w:sz="0" w:space="0" w:color="auto"/>
              </w:divBdr>
            </w:div>
            <w:div w:id="811211097">
              <w:marLeft w:val="0"/>
              <w:marRight w:val="0"/>
              <w:marTop w:val="0"/>
              <w:marBottom w:val="0"/>
              <w:divBdr>
                <w:top w:val="none" w:sz="0" w:space="0" w:color="auto"/>
                <w:left w:val="none" w:sz="0" w:space="0" w:color="auto"/>
                <w:bottom w:val="none" w:sz="0" w:space="0" w:color="auto"/>
                <w:right w:val="none" w:sz="0" w:space="0" w:color="auto"/>
              </w:divBdr>
            </w:div>
            <w:div w:id="1879317136">
              <w:marLeft w:val="0"/>
              <w:marRight w:val="0"/>
              <w:marTop w:val="0"/>
              <w:marBottom w:val="0"/>
              <w:divBdr>
                <w:top w:val="none" w:sz="0" w:space="0" w:color="auto"/>
                <w:left w:val="none" w:sz="0" w:space="0" w:color="auto"/>
                <w:bottom w:val="none" w:sz="0" w:space="0" w:color="auto"/>
                <w:right w:val="none" w:sz="0" w:space="0" w:color="auto"/>
              </w:divBdr>
            </w:div>
            <w:div w:id="225067893">
              <w:marLeft w:val="0"/>
              <w:marRight w:val="0"/>
              <w:marTop w:val="0"/>
              <w:marBottom w:val="0"/>
              <w:divBdr>
                <w:top w:val="none" w:sz="0" w:space="0" w:color="auto"/>
                <w:left w:val="none" w:sz="0" w:space="0" w:color="auto"/>
                <w:bottom w:val="none" w:sz="0" w:space="0" w:color="auto"/>
                <w:right w:val="none" w:sz="0" w:space="0" w:color="auto"/>
              </w:divBdr>
            </w:div>
            <w:div w:id="1856963973">
              <w:marLeft w:val="0"/>
              <w:marRight w:val="0"/>
              <w:marTop w:val="0"/>
              <w:marBottom w:val="0"/>
              <w:divBdr>
                <w:top w:val="none" w:sz="0" w:space="0" w:color="auto"/>
                <w:left w:val="none" w:sz="0" w:space="0" w:color="auto"/>
                <w:bottom w:val="none" w:sz="0" w:space="0" w:color="auto"/>
                <w:right w:val="none" w:sz="0" w:space="0" w:color="auto"/>
              </w:divBdr>
            </w:div>
            <w:div w:id="1524396155">
              <w:marLeft w:val="0"/>
              <w:marRight w:val="0"/>
              <w:marTop w:val="0"/>
              <w:marBottom w:val="0"/>
              <w:divBdr>
                <w:top w:val="none" w:sz="0" w:space="0" w:color="auto"/>
                <w:left w:val="none" w:sz="0" w:space="0" w:color="auto"/>
                <w:bottom w:val="none" w:sz="0" w:space="0" w:color="auto"/>
                <w:right w:val="none" w:sz="0" w:space="0" w:color="auto"/>
              </w:divBdr>
            </w:div>
            <w:div w:id="1406149739">
              <w:marLeft w:val="0"/>
              <w:marRight w:val="0"/>
              <w:marTop w:val="0"/>
              <w:marBottom w:val="0"/>
              <w:divBdr>
                <w:top w:val="none" w:sz="0" w:space="0" w:color="auto"/>
                <w:left w:val="none" w:sz="0" w:space="0" w:color="auto"/>
                <w:bottom w:val="none" w:sz="0" w:space="0" w:color="auto"/>
                <w:right w:val="none" w:sz="0" w:space="0" w:color="auto"/>
              </w:divBdr>
            </w:div>
            <w:div w:id="714701441">
              <w:marLeft w:val="0"/>
              <w:marRight w:val="0"/>
              <w:marTop w:val="0"/>
              <w:marBottom w:val="0"/>
              <w:divBdr>
                <w:top w:val="none" w:sz="0" w:space="0" w:color="auto"/>
                <w:left w:val="none" w:sz="0" w:space="0" w:color="auto"/>
                <w:bottom w:val="none" w:sz="0" w:space="0" w:color="auto"/>
                <w:right w:val="none" w:sz="0" w:space="0" w:color="auto"/>
              </w:divBdr>
            </w:div>
            <w:div w:id="1237201784">
              <w:marLeft w:val="0"/>
              <w:marRight w:val="0"/>
              <w:marTop w:val="0"/>
              <w:marBottom w:val="0"/>
              <w:divBdr>
                <w:top w:val="none" w:sz="0" w:space="0" w:color="auto"/>
                <w:left w:val="none" w:sz="0" w:space="0" w:color="auto"/>
                <w:bottom w:val="none" w:sz="0" w:space="0" w:color="auto"/>
                <w:right w:val="none" w:sz="0" w:space="0" w:color="auto"/>
              </w:divBdr>
            </w:div>
            <w:div w:id="2072849338">
              <w:marLeft w:val="0"/>
              <w:marRight w:val="0"/>
              <w:marTop w:val="0"/>
              <w:marBottom w:val="0"/>
              <w:divBdr>
                <w:top w:val="none" w:sz="0" w:space="0" w:color="auto"/>
                <w:left w:val="none" w:sz="0" w:space="0" w:color="auto"/>
                <w:bottom w:val="none" w:sz="0" w:space="0" w:color="auto"/>
                <w:right w:val="none" w:sz="0" w:space="0" w:color="auto"/>
              </w:divBdr>
            </w:div>
          </w:divsChild>
        </w:div>
        <w:div w:id="37361364">
          <w:marLeft w:val="0"/>
          <w:marRight w:val="0"/>
          <w:marTop w:val="0"/>
          <w:marBottom w:val="0"/>
          <w:divBdr>
            <w:top w:val="none" w:sz="0" w:space="0" w:color="auto"/>
            <w:left w:val="none" w:sz="0" w:space="0" w:color="auto"/>
            <w:bottom w:val="none" w:sz="0" w:space="0" w:color="auto"/>
            <w:right w:val="none" w:sz="0" w:space="0" w:color="auto"/>
          </w:divBdr>
          <w:divsChild>
            <w:div w:id="490995888">
              <w:marLeft w:val="0"/>
              <w:marRight w:val="0"/>
              <w:marTop w:val="0"/>
              <w:marBottom w:val="0"/>
              <w:divBdr>
                <w:top w:val="none" w:sz="0" w:space="0" w:color="auto"/>
                <w:left w:val="none" w:sz="0" w:space="0" w:color="auto"/>
                <w:bottom w:val="none" w:sz="0" w:space="0" w:color="auto"/>
                <w:right w:val="none" w:sz="0" w:space="0" w:color="auto"/>
              </w:divBdr>
            </w:div>
            <w:div w:id="1509246689">
              <w:marLeft w:val="0"/>
              <w:marRight w:val="0"/>
              <w:marTop w:val="0"/>
              <w:marBottom w:val="0"/>
              <w:divBdr>
                <w:top w:val="none" w:sz="0" w:space="0" w:color="auto"/>
                <w:left w:val="none" w:sz="0" w:space="0" w:color="auto"/>
                <w:bottom w:val="none" w:sz="0" w:space="0" w:color="auto"/>
                <w:right w:val="none" w:sz="0" w:space="0" w:color="auto"/>
              </w:divBdr>
            </w:div>
            <w:div w:id="1720858238">
              <w:marLeft w:val="0"/>
              <w:marRight w:val="0"/>
              <w:marTop w:val="0"/>
              <w:marBottom w:val="0"/>
              <w:divBdr>
                <w:top w:val="none" w:sz="0" w:space="0" w:color="auto"/>
                <w:left w:val="none" w:sz="0" w:space="0" w:color="auto"/>
                <w:bottom w:val="none" w:sz="0" w:space="0" w:color="auto"/>
                <w:right w:val="none" w:sz="0" w:space="0" w:color="auto"/>
              </w:divBdr>
            </w:div>
            <w:div w:id="141578536">
              <w:marLeft w:val="0"/>
              <w:marRight w:val="0"/>
              <w:marTop w:val="0"/>
              <w:marBottom w:val="0"/>
              <w:divBdr>
                <w:top w:val="none" w:sz="0" w:space="0" w:color="auto"/>
                <w:left w:val="none" w:sz="0" w:space="0" w:color="auto"/>
                <w:bottom w:val="none" w:sz="0" w:space="0" w:color="auto"/>
                <w:right w:val="none" w:sz="0" w:space="0" w:color="auto"/>
              </w:divBdr>
            </w:div>
            <w:div w:id="32584200">
              <w:marLeft w:val="0"/>
              <w:marRight w:val="0"/>
              <w:marTop w:val="0"/>
              <w:marBottom w:val="0"/>
              <w:divBdr>
                <w:top w:val="none" w:sz="0" w:space="0" w:color="auto"/>
                <w:left w:val="none" w:sz="0" w:space="0" w:color="auto"/>
                <w:bottom w:val="none" w:sz="0" w:space="0" w:color="auto"/>
                <w:right w:val="none" w:sz="0" w:space="0" w:color="auto"/>
              </w:divBdr>
            </w:div>
            <w:div w:id="1894198408">
              <w:marLeft w:val="0"/>
              <w:marRight w:val="0"/>
              <w:marTop w:val="0"/>
              <w:marBottom w:val="0"/>
              <w:divBdr>
                <w:top w:val="none" w:sz="0" w:space="0" w:color="auto"/>
                <w:left w:val="none" w:sz="0" w:space="0" w:color="auto"/>
                <w:bottom w:val="none" w:sz="0" w:space="0" w:color="auto"/>
                <w:right w:val="none" w:sz="0" w:space="0" w:color="auto"/>
              </w:divBdr>
            </w:div>
            <w:div w:id="1738092376">
              <w:marLeft w:val="0"/>
              <w:marRight w:val="0"/>
              <w:marTop w:val="0"/>
              <w:marBottom w:val="0"/>
              <w:divBdr>
                <w:top w:val="none" w:sz="0" w:space="0" w:color="auto"/>
                <w:left w:val="none" w:sz="0" w:space="0" w:color="auto"/>
                <w:bottom w:val="none" w:sz="0" w:space="0" w:color="auto"/>
                <w:right w:val="none" w:sz="0" w:space="0" w:color="auto"/>
              </w:divBdr>
            </w:div>
            <w:div w:id="1462922496">
              <w:marLeft w:val="0"/>
              <w:marRight w:val="0"/>
              <w:marTop w:val="0"/>
              <w:marBottom w:val="0"/>
              <w:divBdr>
                <w:top w:val="none" w:sz="0" w:space="0" w:color="auto"/>
                <w:left w:val="none" w:sz="0" w:space="0" w:color="auto"/>
                <w:bottom w:val="none" w:sz="0" w:space="0" w:color="auto"/>
                <w:right w:val="none" w:sz="0" w:space="0" w:color="auto"/>
              </w:divBdr>
            </w:div>
            <w:div w:id="1273434057">
              <w:marLeft w:val="0"/>
              <w:marRight w:val="0"/>
              <w:marTop w:val="0"/>
              <w:marBottom w:val="0"/>
              <w:divBdr>
                <w:top w:val="none" w:sz="0" w:space="0" w:color="auto"/>
                <w:left w:val="none" w:sz="0" w:space="0" w:color="auto"/>
                <w:bottom w:val="none" w:sz="0" w:space="0" w:color="auto"/>
                <w:right w:val="none" w:sz="0" w:space="0" w:color="auto"/>
              </w:divBdr>
            </w:div>
            <w:div w:id="507907394">
              <w:marLeft w:val="0"/>
              <w:marRight w:val="0"/>
              <w:marTop w:val="0"/>
              <w:marBottom w:val="0"/>
              <w:divBdr>
                <w:top w:val="none" w:sz="0" w:space="0" w:color="auto"/>
                <w:left w:val="none" w:sz="0" w:space="0" w:color="auto"/>
                <w:bottom w:val="none" w:sz="0" w:space="0" w:color="auto"/>
                <w:right w:val="none" w:sz="0" w:space="0" w:color="auto"/>
              </w:divBdr>
            </w:div>
            <w:div w:id="388654047">
              <w:marLeft w:val="0"/>
              <w:marRight w:val="0"/>
              <w:marTop w:val="0"/>
              <w:marBottom w:val="0"/>
              <w:divBdr>
                <w:top w:val="none" w:sz="0" w:space="0" w:color="auto"/>
                <w:left w:val="none" w:sz="0" w:space="0" w:color="auto"/>
                <w:bottom w:val="none" w:sz="0" w:space="0" w:color="auto"/>
                <w:right w:val="none" w:sz="0" w:space="0" w:color="auto"/>
              </w:divBdr>
            </w:div>
            <w:div w:id="421415806">
              <w:marLeft w:val="0"/>
              <w:marRight w:val="0"/>
              <w:marTop w:val="0"/>
              <w:marBottom w:val="0"/>
              <w:divBdr>
                <w:top w:val="none" w:sz="0" w:space="0" w:color="auto"/>
                <w:left w:val="none" w:sz="0" w:space="0" w:color="auto"/>
                <w:bottom w:val="none" w:sz="0" w:space="0" w:color="auto"/>
                <w:right w:val="none" w:sz="0" w:space="0" w:color="auto"/>
              </w:divBdr>
            </w:div>
            <w:div w:id="910578641">
              <w:marLeft w:val="0"/>
              <w:marRight w:val="0"/>
              <w:marTop w:val="0"/>
              <w:marBottom w:val="0"/>
              <w:divBdr>
                <w:top w:val="none" w:sz="0" w:space="0" w:color="auto"/>
                <w:left w:val="none" w:sz="0" w:space="0" w:color="auto"/>
                <w:bottom w:val="none" w:sz="0" w:space="0" w:color="auto"/>
                <w:right w:val="none" w:sz="0" w:space="0" w:color="auto"/>
              </w:divBdr>
            </w:div>
            <w:div w:id="532957945">
              <w:marLeft w:val="0"/>
              <w:marRight w:val="0"/>
              <w:marTop w:val="0"/>
              <w:marBottom w:val="0"/>
              <w:divBdr>
                <w:top w:val="none" w:sz="0" w:space="0" w:color="auto"/>
                <w:left w:val="none" w:sz="0" w:space="0" w:color="auto"/>
                <w:bottom w:val="none" w:sz="0" w:space="0" w:color="auto"/>
                <w:right w:val="none" w:sz="0" w:space="0" w:color="auto"/>
              </w:divBdr>
            </w:div>
            <w:div w:id="1343315862">
              <w:marLeft w:val="0"/>
              <w:marRight w:val="0"/>
              <w:marTop w:val="0"/>
              <w:marBottom w:val="0"/>
              <w:divBdr>
                <w:top w:val="none" w:sz="0" w:space="0" w:color="auto"/>
                <w:left w:val="none" w:sz="0" w:space="0" w:color="auto"/>
                <w:bottom w:val="none" w:sz="0" w:space="0" w:color="auto"/>
                <w:right w:val="none" w:sz="0" w:space="0" w:color="auto"/>
              </w:divBdr>
            </w:div>
            <w:div w:id="505168321">
              <w:marLeft w:val="0"/>
              <w:marRight w:val="0"/>
              <w:marTop w:val="0"/>
              <w:marBottom w:val="0"/>
              <w:divBdr>
                <w:top w:val="none" w:sz="0" w:space="0" w:color="auto"/>
                <w:left w:val="none" w:sz="0" w:space="0" w:color="auto"/>
                <w:bottom w:val="none" w:sz="0" w:space="0" w:color="auto"/>
                <w:right w:val="none" w:sz="0" w:space="0" w:color="auto"/>
              </w:divBdr>
            </w:div>
            <w:div w:id="632947265">
              <w:marLeft w:val="0"/>
              <w:marRight w:val="0"/>
              <w:marTop w:val="0"/>
              <w:marBottom w:val="0"/>
              <w:divBdr>
                <w:top w:val="none" w:sz="0" w:space="0" w:color="auto"/>
                <w:left w:val="none" w:sz="0" w:space="0" w:color="auto"/>
                <w:bottom w:val="none" w:sz="0" w:space="0" w:color="auto"/>
                <w:right w:val="none" w:sz="0" w:space="0" w:color="auto"/>
              </w:divBdr>
            </w:div>
          </w:divsChild>
        </w:div>
        <w:div w:id="1038117869">
          <w:marLeft w:val="0"/>
          <w:marRight w:val="0"/>
          <w:marTop w:val="0"/>
          <w:marBottom w:val="0"/>
          <w:divBdr>
            <w:top w:val="none" w:sz="0" w:space="0" w:color="auto"/>
            <w:left w:val="none" w:sz="0" w:space="0" w:color="auto"/>
            <w:bottom w:val="none" w:sz="0" w:space="0" w:color="auto"/>
            <w:right w:val="none" w:sz="0" w:space="0" w:color="auto"/>
          </w:divBdr>
          <w:divsChild>
            <w:div w:id="1561744162">
              <w:marLeft w:val="0"/>
              <w:marRight w:val="0"/>
              <w:marTop w:val="0"/>
              <w:marBottom w:val="0"/>
              <w:divBdr>
                <w:top w:val="none" w:sz="0" w:space="0" w:color="auto"/>
                <w:left w:val="none" w:sz="0" w:space="0" w:color="auto"/>
                <w:bottom w:val="none" w:sz="0" w:space="0" w:color="auto"/>
                <w:right w:val="none" w:sz="0" w:space="0" w:color="auto"/>
              </w:divBdr>
            </w:div>
            <w:div w:id="1889416571">
              <w:marLeft w:val="0"/>
              <w:marRight w:val="0"/>
              <w:marTop w:val="0"/>
              <w:marBottom w:val="0"/>
              <w:divBdr>
                <w:top w:val="none" w:sz="0" w:space="0" w:color="auto"/>
                <w:left w:val="none" w:sz="0" w:space="0" w:color="auto"/>
                <w:bottom w:val="none" w:sz="0" w:space="0" w:color="auto"/>
                <w:right w:val="none" w:sz="0" w:space="0" w:color="auto"/>
              </w:divBdr>
            </w:div>
            <w:div w:id="1418944211">
              <w:marLeft w:val="0"/>
              <w:marRight w:val="0"/>
              <w:marTop w:val="0"/>
              <w:marBottom w:val="0"/>
              <w:divBdr>
                <w:top w:val="none" w:sz="0" w:space="0" w:color="auto"/>
                <w:left w:val="none" w:sz="0" w:space="0" w:color="auto"/>
                <w:bottom w:val="none" w:sz="0" w:space="0" w:color="auto"/>
                <w:right w:val="none" w:sz="0" w:space="0" w:color="auto"/>
              </w:divBdr>
            </w:div>
            <w:div w:id="1634211580">
              <w:marLeft w:val="0"/>
              <w:marRight w:val="0"/>
              <w:marTop w:val="0"/>
              <w:marBottom w:val="0"/>
              <w:divBdr>
                <w:top w:val="none" w:sz="0" w:space="0" w:color="auto"/>
                <w:left w:val="none" w:sz="0" w:space="0" w:color="auto"/>
                <w:bottom w:val="none" w:sz="0" w:space="0" w:color="auto"/>
                <w:right w:val="none" w:sz="0" w:space="0" w:color="auto"/>
              </w:divBdr>
            </w:div>
            <w:div w:id="1378118309">
              <w:marLeft w:val="0"/>
              <w:marRight w:val="0"/>
              <w:marTop w:val="0"/>
              <w:marBottom w:val="0"/>
              <w:divBdr>
                <w:top w:val="none" w:sz="0" w:space="0" w:color="auto"/>
                <w:left w:val="none" w:sz="0" w:space="0" w:color="auto"/>
                <w:bottom w:val="none" w:sz="0" w:space="0" w:color="auto"/>
                <w:right w:val="none" w:sz="0" w:space="0" w:color="auto"/>
              </w:divBdr>
            </w:div>
            <w:div w:id="1388264893">
              <w:marLeft w:val="0"/>
              <w:marRight w:val="0"/>
              <w:marTop w:val="0"/>
              <w:marBottom w:val="0"/>
              <w:divBdr>
                <w:top w:val="none" w:sz="0" w:space="0" w:color="auto"/>
                <w:left w:val="none" w:sz="0" w:space="0" w:color="auto"/>
                <w:bottom w:val="none" w:sz="0" w:space="0" w:color="auto"/>
                <w:right w:val="none" w:sz="0" w:space="0" w:color="auto"/>
              </w:divBdr>
            </w:div>
            <w:div w:id="504436744">
              <w:marLeft w:val="0"/>
              <w:marRight w:val="0"/>
              <w:marTop w:val="0"/>
              <w:marBottom w:val="0"/>
              <w:divBdr>
                <w:top w:val="none" w:sz="0" w:space="0" w:color="auto"/>
                <w:left w:val="none" w:sz="0" w:space="0" w:color="auto"/>
                <w:bottom w:val="none" w:sz="0" w:space="0" w:color="auto"/>
                <w:right w:val="none" w:sz="0" w:space="0" w:color="auto"/>
              </w:divBdr>
            </w:div>
            <w:div w:id="2136438019">
              <w:marLeft w:val="0"/>
              <w:marRight w:val="0"/>
              <w:marTop w:val="0"/>
              <w:marBottom w:val="0"/>
              <w:divBdr>
                <w:top w:val="none" w:sz="0" w:space="0" w:color="auto"/>
                <w:left w:val="none" w:sz="0" w:space="0" w:color="auto"/>
                <w:bottom w:val="none" w:sz="0" w:space="0" w:color="auto"/>
                <w:right w:val="none" w:sz="0" w:space="0" w:color="auto"/>
              </w:divBdr>
            </w:div>
            <w:div w:id="979378949">
              <w:marLeft w:val="0"/>
              <w:marRight w:val="0"/>
              <w:marTop w:val="0"/>
              <w:marBottom w:val="0"/>
              <w:divBdr>
                <w:top w:val="none" w:sz="0" w:space="0" w:color="auto"/>
                <w:left w:val="none" w:sz="0" w:space="0" w:color="auto"/>
                <w:bottom w:val="none" w:sz="0" w:space="0" w:color="auto"/>
                <w:right w:val="none" w:sz="0" w:space="0" w:color="auto"/>
              </w:divBdr>
            </w:div>
            <w:div w:id="2125806754">
              <w:marLeft w:val="0"/>
              <w:marRight w:val="0"/>
              <w:marTop w:val="0"/>
              <w:marBottom w:val="0"/>
              <w:divBdr>
                <w:top w:val="none" w:sz="0" w:space="0" w:color="auto"/>
                <w:left w:val="none" w:sz="0" w:space="0" w:color="auto"/>
                <w:bottom w:val="none" w:sz="0" w:space="0" w:color="auto"/>
                <w:right w:val="none" w:sz="0" w:space="0" w:color="auto"/>
              </w:divBdr>
            </w:div>
            <w:div w:id="794711575">
              <w:marLeft w:val="0"/>
              <w:marRight w:val="0"/>
              <w:marTop w:val="0"/>
              <w:marBottom w:val="0"/>
              <w:divBdr>
                <w:top w:val="none" w:sz="0" w:space="0" w:color="auto"/>
                <w:left w:val="none" w:sz="0" w:space="0" w:color="auto"/>
                <w:bottom w:val="none" w:sz="0" w:space="0" w:color="auto"/>
                <w:right w:val="none" w:sz="0" w:space="0" w:color="auto"/>
              </w:divBdr>
            </w:div>
            <w:div w:id="1210612024">
              <w:marLeft w:val="0"/>
              <w:marRight w:val="0"/>
              <w:marTop w:val="0"/>
              <w:marBottom w:val="0"/>
              <w:divBdr>
                <w:top w:val="none" w:sz="0" w:space="0" w:color="auto"/>
                <w:left w:val="none" w:sz="0" w:space="0" w:color="auto"/>
                <w:bottom w:val="none" w:sz="0" w:space="0" w:color="auto"/>
                <w:right w:val="none" w:sz="0" w:space="0" w:color="auto"/>
              </w:divBdr>
            </w:div>
            <w:div w:id="465052721">
              <w:marLeft w:val="0"/>
              <w:marRight w:val="0"/>
              <w:marTop w:val="0"/>
              <w:marBottom w:val="0"/>
              <w:divBdr>
                <w:top w:val="none" w:sz="0" w:space="0" w:color="auto"/>
                <w:left w:val="none" w:sz="0" w:space="0" w:color="auto"/>
                <w:bottom w:val="none" w:sz="0" w:space="0" w:color="auto"/>
                <w:right w:val="none" w:sz="0" w:space="0" w:color="auto"/>
              </w:divBdr>
            </w:div>
            <w:div w:id="1975065859">
              <w:marLeft w:val="0"/>
              <w:marRight w:val="0"/>
              <w:marTop w:val="0"/>
              <w:marBottom w:val="0"/>
              <w:divBdr>
                <w:top w:val="none" w:sz="0" w:space="0" w:color="auto"/>
                <w:left w:val="none" w:sz="0" w:space="0" w:color="auto"/>
                <w:bottom w:val="none" w:sz="0" w:space="0" w:color="auto"/>
                <w:right w:val="none" w:sz="0" w:space="0" w:color="auto"/>
              </w:divBdr>
            </w:div>
            <w:div w:id="368993539">
              <w:marLeft w:val="0"/>
              <w:marRight w:val="0"/>
              <w:marTop w:val="0"/>
              <w:marBottom w:val="0"/>
              <w:divBdr>
                <w:top w:val="none" w:sz="0" w:space="0" w:color="auto"/>
                <w:left w:val="none" w:sz="0" w:space="0" w:color="auto"/>
                <w:bottom w:val="none" w:sz="0" w:space="0" w:color="auto"/>
                <w:right w:val="none" w:sz="0" w:space="0" w:color="auto"/>
              </w:divBdr>
            </w:div>
            <w:div w:id="1518810806">
              <w:marLeft w:val="0"/>
              <w:marRight w:val="0"/>
              <w:marTop w:val="0"/>
              <w:marBottom w:val="0"/>
              <w:divBdr>
                <w:top w:val="none" w:sz="0" w:space="0" w:color="auto"/>
                <w:left w:val="none" w:sz="0" w:space="0" w:color="auto"/>
                <w:bottom w:val="none" w:sz="0" w:space="0" w:color="auto"/>
                <w:right w:val="none" w:sz="0" w:space="0" w:color="auto"/>
              </w:divBdr>
            </w:div>
            <w:div w:id="1085347990">
              <w:marLeft w:val="0"/>
              <w:marRight w:val="0"/>
              <w:marTop w:val="0"/>
              <w:marBottom w:val="0"/>
              <w:divBdr>
                <w:top w:val="none" w:sz="0" w:space="0" w:color="auto"/>
                <w:left w:val="none" w:sz="0" w:space="0" w:color="auto"/>
                <w:bottom w:val="none" w:sz="0" w:space="0" w:color="auto"/>
                <w:right w:val="none" w:sz="0" w:space="0" w:color="auto"/>
              </w:divBdr>
            </w:div>
            <w:div w:id="1362054316">
              <w:marLeft w:val="0"/>
              <w:marRight w:val="0"/>
              <w:marTop w:val="0"/>
              <w:marBottom w:val="0"/>
              <w:divBdr>
                <w:top w:val="none" w:sz="0" w:space="0" w:color="auto"/>
                <w:left w:val="none" w:sz="0" w:space="0" w:color="auto"/>
                <w:bottom w:val="none" w:sz="0" w:space="0" w:color="auto"/>
                <w:right w:val="none" w:sz="0" w:space="0" w:color="auto"/>
              </w:divBdr>
            </w:div>
            <w:div w:id="52700525">
              <w:marLeft w:val="0"/>
              <w:marRight w:val="0"/>
              <w:marTop w:val="0"/>
              <w:marBottom w:val="0"/>
              <w:divBdr>
                <w:top w:val="none" w:sz="0" w:space="0" w:color="auto"/>
                <w:left w:val="none" w:sz="0" w:space="0" w:color="auto"/>
                <w:bottom w:val="none" w:sz="0" w:space="0" w:color="auto"/>
                <w:right w:val="none" w:sz="0" w:space="0" w:color="auto"/>
              </w:divBdr>
            </w:div>
            <w:div w:id="1423528140">
              <w:marLeft w:val="0"/>
              <w:marRight w:val="0"/>
              <w:marTop w:val="0"/>
              <w:marBottom w:val="0"/>
              <w:divBdr>
                <w:top w:val="none" w:sz="0" w:space="0" w:color="auto"/>
                <w:left w:val="none" w:sz="0" w:space="0" w:color="auto"/>
                <w:bottom w:val="none" w:sz="0" w:space="0" w:color="auto"/>
                <w:right w:val="none" w:sz="0" w:space="0" w:color="auto"/>
              </w:divBdr>
            </w:div>
          </w:divsChild>
        </w:div>
        <w:div w:id="2031682352">
          <w:marLeft w:val="0"/>
          <w:marRight w:val="0"/>
          <w:marTop w:val="0"/>
          <w:marBottom w:val="0"/>
          <w:divBdr>
            <w:top w:val="none" w:sz="0" w:space="0" w:color="auto"/>
            <w:left w:val="none" w:sz="0" w:space="0" w:color="auto"/>
            <w:bottom w:val="none" w:sz="0" w:space="0" w:color="auto"/>
            <w:right w:val="none" w:sz="0" w:space="0" w:color="auto"/>
          </w:divBdr>
        </w:div>
        <w:div w:id="1577591735">
          <w:marLeft w:val="0"/>
          <w:marRight w:val="0"/>
          <w:marTop w:val="0"/>
          <w:marBottom w:val="0"/>
          <w:divBdr>
            <w:top w:val="none" w:sz="0" w:space="0" w:color="auto"/>
            <w:left w:val="none" w:sz="0" w:space="0" w:color="auto"/>
            <w:bottom w:val="none" w:sz="0" w:space="0" w:color="auto"/>
            <w:right w:val="none" w:sz="0" w:space="0" w:color="auto"/>
          </w:divBdr>
        </w:div>
        <w:div w:id="1164668525">
          <w:marLeft w:val="0"/>
          <w:marRight w:val="0"/>
          <w:marTop w:val="0"/>
          <w:marBottom w:val="0"/>
          <w:divBdr>
            <w:top w:val="none" w:sz="0" w:space="0" w:color="auto"/>
            <w:left w:val="none" w:sz="0" w:space="0" w:color="auto"/>
            <w:bottom w:val="none" w:sz="0" w:space="0" w:color="auto"/>
            <w:right w:val="none" w:sz="0" w:space="0" w:color="auto"/>
          </w:divBdr>
        </w:div>
        <w:div w:id="170343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enturylink.com/techpub/77375/77375.pdf" TargetMode="External" Id="rId13" /><Relationship Type="http://schemas.openxmlformats.org/officeDocument/2006/relationships/hyperlink" Target="https://www.centurylink.com/wholesale/clecs/reseller_index.html" TargetMode="External" Id="rId26" /><Relationship Type="http://schemas.openxmlformats.org/officeDocument/2006/relationships/hyperlink" Target="https://www.centurylink.com/wholesale/guides/sig/index.html" TargetMode="External" Id="rId39" /><Relationship Type="http://schemas.openxmlformats.org/officeDocument/2006/relationships/hyperlink" Target="https://www.centurylink.com/wholesale/pcat/resaleds0.html" TargetMode="External" Id="rId34" /><Relationship Type="http://schemas.openxmlformats.org/officeDocument/2006/relationships/hyperlink" Target="https://www.centurylink.com/wholesale/clecs/lsog.html" TargetMode="External" Id="rId42" /><Relationship Type="http://schemas.openxmlformats.org/officeDocument/2006/relationships/styles" Target="styles.xml" Id="rId2" /><Relationship Type="http://schemas.openxmlformats.org/officeDocument/2006/relationships/hyperlink" Target="https://www.centurylink.com/aboutus/legal/tariff-library.html" TargetMode="External" Id="rId16" /><Relationship Type="http://schemas.openxmlformats.org/officeDocument/2006/relationships/hyperlink" Target="https://www.centurylink.com/wholesale/clecs/customercontacts.html" TargetMode="External" Id="rId32" /><Relationship Type="http://schemas.openxmlformats.org/officeDocument/2006/relationships/hyperlink" Target="https://www.centurylink.com/wholesale/clecs/lsog.html" TargetMode="External" Id="rId37" /><Relationship Type="http://schemas.openxmlformats.org/officeDocument/2006/relationships/hyperlink" Target="https://www.centurylink.com/wholesale/guides/sig/index.html" TargetMode="External" Id="rId45" /><Relationship Type="http://schemas.openxmlformats.org/officeDocument/2006/relationships/theme" Target="theme/theme1.xml" Id="rId58" /><Relationship Type="http://schemas.openxmlformats.org/officeDocument/2006/relationships/image" Target="media/image1.gif" Id="rId5" /><Relationship Type="http://schemas.openxmlformats.org/officeDocument/2006/relationships/customXml" Target="../customXml/item3.xml" Id="rId61" /><Relationship Type="http://schemas.openxmlformats.org/officeDocument/2006/relationships/hyperlink" Target="https://www.centurylink.com/aboutus/legal/tariff-library.html" TargetMode="External" Id="rId19" /><Relationship Type="http://schemas.openxmlformats.org/officeDocument/2006/relationships/hyperlink" Target="http://telecom-info.telcordia.com/site-cgi/ido/index.html" TargetMode="External" Id="rId14" /><Relationship Type="http://schemas.openxmlformats.org/officeDocument/2006/relationships/hyperlink" Target="https://www.centurylink.com/wholesale/clecs/negotiations.html" TargetMode="External" Id="rId27" /><Relationship Type="http://schemas.openxmlformats.org/officeDocument/2006/relationships/hyperlink" Target="https://www.centurylink.com/wholesale/clecs/customercontacts.html" TargetMode="External" Id="rId35" /><Relationship Type="http://schemas.openxmlformats.org/officeDocument/2006/relationships/hyperlink" Target="https://www.centurylink.com/wholesale/pcat/911.html" TargetMode="External" Id="rId8" /><Relationship Type="http://schemas.openxmlformats.org/officeDocument/2006/relationships/settings" Target="settings.xml" Id="rId3" /><Relationship Type="http://schemas.openxmlformats.org/officeDocument/2006/relationships/hyperlink" Target="http://centurylink.com/techpub/77372/77372.pdf" TargetMode="External" Id="rId12" /><Relationship Type="http://schemas.openxmlformats.org/officeDocument/2006/relationships/hyperlink" Target="https://www.centurylink.com/wholesale/clecs/accountmanagers.html" TargetMode="External" Id="rId17" /><Relationship Type="http://schemas.openxmlformats.org/officeDocument/2006/relationships/hyperlink" Target="https://www.centurylink.com/wholesale/clecs/clec_index.html" TargetMode="External" Id="rId25" /><Relationship Type="http://schemas.openxmlformats.org/officeDocument/2006/relationships/hyperlink" Target="https://www.centurylink.com/wholesale/pcat/resaleframerelay.html" TargetMode="External" Id="rId33" /><Relationship Type="http://schemas.openxmlformats.org/officeDocument/2006/relationships/hyperlink" Target="https://www.centurylink.com/wholesale/clecs/ordering.html" TargetMode="External" Id="rId38" /><Relationship Type="http://schemas.openxmlformats.org/officeDocument/2006/relationships/hyperlink" Target="https://www.centurylink.com/wholesale/clecs/provisioning.html" TargetMode="External" Id="rId46" /><Relationship Type="http://schemas.openxmlformats.org/officeDocument/2006/relationships/customXml" Target="../customXml/item1.xml" Id="rId59" /><Relationship Type="http://schemas.openxmlformats.org/officeDocument/2006/relationships/numbering" Target="numbering.xml" Id="rId1" /><Relationship Type="http://schemas.openxmlformats.org/officeDocument/2006/relationships/hyperlink" Target="https://www.centurylink.com/wholesale/pcat/resalegeneral.html" TargetMode="External" Id="rId6" /><Relationship Type="http://schemas.openxmlformats.org/officeDocument/2006/relationships/hyperlink" Target="http://www.atis.org/" TargetMode="External" Id="rId15" /><Relationship Type="http://schemas.openxmlformats.org/officeDocument/2006/relationships/hyperlink" Target="http://centurylink.com/techpub/77375/77375.pdf" TargetMode="External" Id="rId23" /><Relationship Type="http://schemas.openxmlformats.org/officeDocument/2006/relationships/hyperlink" Target="https://www.centurylink.com/wholesale/pcat/resalegeneral.html" TargetMode="External" Id="rId36" /><Relationship Type="http://schemas.openxmlformats.org/officeDocument/2006/relationships/fontTable" Target="fontTable.xml" Id="rId57" /><Relationship Type="http://schemas.openxmlformats.org/officeDocument/2006/relationships/hyperlink" Target="http://centurylink.com/techpub/77397/77397.pdf" TargetMode="External" Id="rId10" /><Relationship Type="http://schemas.openxmlformats.org/officeDocument/2006/relationships/hyperlink" Target="https://www.centurylink.com/wholesale/clecs/provisioning.html" TargetMode="External" Id="rId44" /><Relationship Type="http://schemas.openxmlformats.org/officeDocument/2006/relationships/customXml" Target="../customXml/item2.xml" Id="rId60" /><Relationship Type="http://schemas.openxmlformats.org/officeDocument/2006/relationships/webSettings" Target="webSettings.xml" Id="rId4" /><Relationship Type="http://schemas.openxmlformats.org/officeDocument/2006/relationships/hyperlink" Target="https://ease.lumen.com/" TargetMode="External" Id="Rdf8b3e6b59cc4ca4" /><Relationship Type="http://schemas.microsoft.com/office/2020/10/relationships/intelligence" Target="intelligence2.xml" Id="Rb45dc6e4cbf94858" /><Relationship Type="http://schemas.openxmlformats.org/officeDocument/2006/relationships/hyperlink" Target="http://centurylink.com/techpub/77319/77319.pdf" TargetMode="External" Id="Rea94af0aca824220" /><Relationship Type="http://schemas.openxmlformats.org/officeDocument/2006/relationships/hyperlink" Target="https://www.centurylink.com/wholesale/pcat/resale.html" TargetMode="External" Id="R23fdfa47a95c4f35" /><Relationship Type="http://schemas.openxmlformats.org/officeDocument/2006/relationships/hyperlink" Target="http://www.centurylink.com/Pages/AboutUs/Legal/Tariffs/displayTariffLandingPage.html" TargetMode="External" Id="R029dfa0aa61b47d5" /><Relationship Type="http://schemas.openxmlformats.org/officeDocument/2006/relationships/hyperlink" Target="https://www.centurylink.com/wholesale/clecs/preordering.html" TargetMode="External" Id="R80befd56da1a4c47" /><Relationship Type="http://schemas.openxmlformats.org/officeDocument/2006/relationships/hyperlink" Target="https://ease-lsr.lumen.com/" TargetMode="External" Id="R2ac1d914af424700" /><Relationship Type="http://schemas.openxmlformats.org/officeDocument/2006/relationships/hyperlink" Target="https://ease.lumen.com/" TargetMode="External" Id="R41dc9b06b0b7487d" /><Relationship Type="http://schemas.openxmlformats.org/officeDocument/2006/relationships/hyperlink" Target="https://www.centurylink.com/wholesale/training/wbt_desc_frs.html" TargetMode="External" Id="Re5836d449ff14f26" /><Relationship Type="http://schemas.openxmlformats.org/officeDocument/2006/relationships/hyperlink" Target="https://www.centurylink.com/wholesale/clecs/customercontacts.html" TargetMode="External" Id="Rf9282c8ed2de4312" /><Relationship Type="http://schemas.openxmlformats.org/officeDocument/2006/relationships/header" Target="header.xml" Id="R9f4af1b311e54ebe" /><Relationship Type="http://schemas.openxmlformats.org/officeDocument/2006/relationships/footer" Target="footer.xml" Id="Rbda97beb3cde48f6" /><Relationship Type="http://schemas.openxmlformats.org/officeDocument/2006/relationships/hyperlink" Target="https://www.centurylink.com/disclosures/netdisclosure409.html" TargetMode="External" Id="R44f0dd44e1fc4e41" /><Relationship Type="http://schemas.openxmlformats.org/officeDocument/2006/relationships/hyperlink" Target="https://www.centurylink.com/wholesale/pcat/resaleit1.html" TargetMode="External" Id="R8462408dc75e4a20" /><Relationship Type="http://schemas.openxmlformats.org/officeDocument/2006/relationships/hyperlink" Target="https://www.centurylink.com/wholesale/pcat/whitepagedirlist.html" TargetMode="External" Id="R986db858bd8c443b" /><Relationship Type="http://schemas.openxmlformats.org/officeDocument/2006/relationships/hyperlink" Target="https://www.centurylink.com/wholesale/pcat/resalegeneral.html" TargetMode="External" Id="R4d2a87cafdd34282" /><Relationship Type="http://schemas.openxmlformats.org/officeDocument/2006/relationships/hyperlink" Target="http://qwest.centurylink.com/about/policy/sgats/" TargetMode="External" Id="R45a7606d994843a0" /><Relationship Type="http://schemas.openxmlformats.org/officeDocument/2006/relationships/hyperlink" Target="https://www.centurylink.com/wholesale/pcat/resale.html" TargetMode="External" Id="R830bd8f9d2d64d72" /><Relationship Type="http://schemas.openxmlformats.org/officeDocument/2006/relationships/hyperlink" Target="https://www.centurylink.com/wholesale/clecs/accountmanagers.html" TargetMode="External" Id="R21b0ca0487d84961" /><Relationship Type="http://schemas.openxmlformats.org/officeDocument/2006/relationships/hyperlink" Target="https://usocfidfind.centurylink.com/" TargetMode="External" Id="Rfac4058007b14ab0" /><Relationship Type="http://schemas.openxmlformats.org/officeDocument/2006/relationships/hyperlink" Target="https://www.centurylink.com/wholesale/clecs/provisioning.html" TargetMode="External" Id="Rc9ee7710e86f49a7" /><Relationship Type="http://schemas.openxmlformats.org/officeDocument/2006/relationships/hyperlink" Target="https://www.centurylink.com/wholesale/clecs/maintenance.html" TargetMode="External" Id="Rb7f30c6012504d9b" /><Relationship Type="http://schemas.openxmlformats.org/officeDocument/2006/relationships/hyperlink" Target="https://www.centurylink.com/wholesale/training/wbt_desc_pbx.html" TargetMode="External" Id="R3a8b882b638d457a" /><Relationship Type="http://schemas.openxmlformats.org/officeDocument/2006/relationships/hyperlink" Target="https://www.centurylink.com/wholesale/training/wbt_desc_pbx.html" TargetMode="External" Id="Rcced50f5cbeb4da5" /><Relationship Type="http://schemas.openxmlformats.org/officeDocument/2006/relationships/hyperlink" Target="https://www.centurylink.com/wholesale/training/wbt_desc_dss.html" TargetMode="External" Id="Red4ee32050db4b3b" /><Relationship Type="http://schemas.openxmlformats.org/officeDocument/2006/relationships/hyperlink" Target="https://www.centurylink.com/wholesale/training/wbt_desc_ds1.html" TargetMode="External" Id="R4014a262aea24d2a" /><Relationship Type="http://schemas.openxmlformats.org/officeDocument/2006/relationships/hyperlink" Target="https://www.centurylink.com/wholesale/training/coursecatalog.html" TargetMode="External" Id="R4ab8db32438b4ddc" /><Relationship Type="http://schemas.openxmlformats.org/officeDocument/2006/relationships/hyperlink" Target="http://lxdenvmap422.qintra.com:50000/wholesale/training/wbt_desc_lq101.html" TargetMode="External" Id="R837da951bfc74bf8" /><Relationship Type="http://schemas.openxmlformats.org/officeDocument/2006/relationships/hyperlink" Target="https://www.centurylink.com/wholesale/training/wbt_desc_lq101.html" TargetMode="External" Id="Rbaec3dcb6544489b" /><Relationship Type="http://schemas.openxmlformats.org/officeDocument/2006/relationships/hyperlink" Target="https://www.centurylink.com/wholesale/pcat/territory.html" TargetMode="External" Id="R09a56c09d78646bf" /><Relationship Type="http://schemas.openxmlformats.org/officeDocument/2006/relationships/hyperlink" Target="https://www.centurylink.com/wholesale/clecs/cris.html" TargetMode="External" Id="R000ce6d7ec4841ce" /><Relationship Type="http://schemas.openxmlformats.org/officeDocument/2006/relationships/hyperlink" Target="https://www.centurylink.com/wholesale/clecs/ensemble.html" TargetMode="External" Id="R7ef1709dc62044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Test_x0020_Environment_x0028_s_x0029_ xmlns="4f1e6409-95d6-4541-bc4e-f3aa991adaf1">
      <Value>TEST 1</Value>
    </Associated_x0020_Test_x0020_Environment_x0028_s_x0029_>
    <lcf76f155ced4ddcb4097134ff3c332f xmlns="4f1e6409-95d6-4541-bc4e-f3aa991adaf1">
      <Terms xmlns="http://schemas.microsoft.com/office/infopath/2007/PartnerControls"/>
    </lcf76f155ced4ddcb4097134ff3c332f>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C40AD0E-1E5E-49CF-9EF9-A1C9568B35B1}"/>
</file>

<file path=customXml/itemProps2.xml><?xml version="1.0" encoding="utf-8"?>
<ds:datastoreItem xmlns:ds="http://schemas.openxmlformats.org/officeDocument/2006/customXml" ds:itemID="{0F094ABD-6AAE-44EF-8775-145A096DA4F2}"/>
</file>

<file path=customXml/itemProps3.xml><?xml version="1.0" encoding="utf-8"?>
<ds:datastoreItem xmlns:ds="http://schemas.openxmlformats.org/officeDocument/2006/customXml" ds:itemID="{78DDE68A-72D0-450A-9B8B-246AF283F3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Kenna</dc:creator>
  <cp:keywords/>
  <dc:description/>
  <cp:lastModifiedBy>Underhill-Shopp, Shelli</cp:lastModifiedBy>
  <cp:revision>14</cp:revision>
  <dcterms:created xsi:type="dcterms:W3CDTF">2024-01-31T17:36:00Z</dcterms:created>
  <dcterms:modified xsi:type="dcterms:W3CDTF">2024-04-11T20:26:52Z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